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0"/>
        <w:jc w:val="right"/>
        <w:rPr>
          <w:rFonts w:ascii="Times New Roman" w:hAnsi="Times New Roman" w:cs="Times New Roman"/>
          <w:b/>
          <w:b/>
          <w:sz w:val="24"/>
          <w:szCs w:val="24"/>
          <w:u w:val="single"/>
          <w:lang w:val="ru-RU" w:eastAsia="ru-RU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lang w:val="ru-RU" w:eastAsia="ru-RU"/>
        </w:rPr>
      </w:r>
    </w:p>
    <w:p>
      <w:pPr>
        <w:pStyle w:val="Style3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  <w:lang w:val="ru-RU" w:eastAsia="ru-RU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lang w:val="ru-RU" w:eastAsia="ru-RU"/>
        </w:rPr>
      </w:r>
    </w:p>
    <w:p>
      <w:pPr>
        <w:pStyle w:val="Style30"/>
        <w:jc w:val="center"/>
        <w:rPr/>
      </w:pPr>
      <w:r>
        <w:rPr/>
        <w:drawing>
          <wp:inline distT="0" distB="0" distL="0" distR="0">
            <wp:extent cx="694055" cy="90424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7" t="-13" r="-17" b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3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АДМИНИСТРАЦИЯ ВАРЕНОВСКОГО СЕЛЬСКОГО ПОСЕЛЕНИЯ</w:t>
      </w:r>
    </w:p>
    <w:p>
      <w:pPr>
        <w:pStyle w:val="Style3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НЕКЛИНОВСКОГО РАЙОНА РОСТОВСКОЙ ОБЛАСТИ</w:t>
      </w:r>
    </w:p>
    <w:p>
      <w:pPr>
        <w:pStyle w:val="Style3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_____________________________________________________________________________________</w:t>
      </w:r>
    </w:p>
    <w:p>
      <w:pPr>
        <w:pStyle w:val="Style31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Style31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31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1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с. Вареновка</w:t>
      </w:r>
    </w:p>
    <w:p>
      <w:pPr>
        <w:pStyle w:val="Normal"/>
        <w:ind w:left="0" w:right="43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 xml:space="preserve">" </w:t>
      </w:r>
      <w:r>
        <w:rPr>
          <w:b/>
          <w:bCs/>
          <w:sz w:val="28"/>
          <w:szCs w:val="28"/>
        </w:rPr>
        <w:t>22</w:t>
      </w:r>
      <w:r>
        <w:rPr>
          <w:b/>
          <w:bCs/>
          <w:sz w:val="28"/>
          <w:szCs w:val="28"/>
        </w:rPr>
        <w:t xml:space="preserve">"  </w:t>
      </w:r>
      <w:r>
        <w:rPr>
          <w:b/>
          <w:bCs/>
          <w:sz w:val="28"/>
          <w:szCs w:val="28"/>
        </w:rPr>
        <w:t xml:space="preserve">апреля </w:t>
      </w:r>
      <w:r>
        <w:rPr>
          <w:b/>
          <w:bCs/>
          <w:sz w:val="28"/>
          <w:szCs w:val="28"/>
        </w:rPr>
        <w:t xml:space="preserve">2019г.                                                                            № </w:t>
      </w:r>
      <w:r>
        <w:rPr>
          <w:b/>
          <w:bCs/>
          <w:sz w:val="28"/>
          <w:szCs w:val="28"/>
        </w:rPr>
        <w:t>142</w:t>
      </w:r>
      <w:r>
        <w:rPr>
          <w:b/>
          <w:bCs/>
          <w:color w:val="00B050"/>
          <w:sz w:val="28"/>
          <w:szCs w:val="28"/>
        </w:rPr>
        <w:tab/>
        <w:t xml:space="preserve">     </w:t>
        <w:tab/>
        <w:tab/>
      </w:r>
    </w:p>
    <w:p>
      <w:pPr>
        <w:pStyle w:val="Normal"/>
        <w:jc w:val="center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</w:r>
    </w:p>
    <w:p>
      <w:pPr>
        <w:pStyle w:val="Normal"/>
        <w:spacing w:before="0" w:after="0"/>
        <w:contextualSpacing/>
        <w:jc w:val="center"/>
        <w:rPr/>
      </w:pPr>
      <w:r>
        <w:rPr>
          <w:rFonts w:eastAsia="Calibri"/>
          <w:b/>
          <w:sz w:val="28"/>
          <w:szCs w:val="28"/>
          <w:lang w:eastAsia="en-US"/>
        </w:rPr>
        <w:t>О внесении изменений в постановление Администрации Вареновского сельского поселения от 30.12.2016г. № 47 «Об оплате труда работников муниципальных бюджетных  учреждений, осуществляющих деятельность в сфере «Культура» Вареновского сельского поселения Неклиновского района Ростовской области.»</w:t>
      </w:r>
    </w:p>
    <w:p>
      <w:pPr>
        <w:pStyle w:val="Normal"/>
        <w:spacing w:before="0" w:after="0"/>
        <w:ind w:left="0" w:right="0" w:firstLine="709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before="0" w:after="0"/>
        <w:ind w:left="0" w:right="0" w:firstLine="709"/>
        <w:contextualSpacing/>
        <w:jc w:val="both"/>
        <w:rPr/>
      </w:pPr>
      <w:r>
        <w:rPr>
          <w:sz w:val="28"/>
          <w:szCs w:val="28"/>
        </w:rPr>
        <w:t xml:space="preserve">Во исполнении пункта 4 постановления Администрации Вареновского сельского поселения  № 146 «А» от 16.10.2018г. «Об  утверждении  Плана мероприятий по  оптимизации расходов бюджета Вареновского сельского поселения до 2020г.», а также в целях приведения нормативных правовых актов в соответствие с действующим законодательством , на основании Устава,  Администрации Вареновского сельского поселения  </w:t>
      </w:r>
      <w:r>
        <w:rPr>
          <w:rFonts w:ascii="Times New Roman Полужирный" w:hAnsi="Times New Roman Полужирный"/>
          <w:b/>
          <w:spacing w:val="60"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>
      <w:pPr>
        <w:pStyle w:val="Normal"/>
        <w:spacing w:before="0" w:after="0"/>
        <w:ind w:left="0" w:right="0" w:firstLine="709"/>
        <w:contextualSpacing/>
        <w:jc w:val="both"/>
        <w:rPr/>
      </w:pPr>
      <w:r>
        <w:rPr>
          <w:sz w:val="28"/>
          <w:szCs w:val="28"/>
        </w:rPr>
        <w:t>1. Внести в постановление Администрации Вареновского сельского поселения  от 30.12.2016г. №47 «О</w:t>
      </w:r>
      <w:r>
        <w:rPr>
          <w:bCs/>
          <w:sz w:val="28"/>
          <w:szCs w:val="28"/>
        </w:rPr>
        <w:t xml:space="preserve">б оплате труда работников муниципальных бюджетных  учреждений, осуществляющих деятельность в сфере «Культура» Вареновского сельского поселения </w:t>
      </w:r>
      <w:r>
        <w:rPr>
          <w:rFonts w:eastAsia="Calibri"/>
          <w:sz w:val="28"/>
          <w:szCs w:val="28"/>
          <w:lang w:eastAsia="en-US"/>
        </w:rPr>
        <w:t xml:space="preserve"> согласно </w:t>
      </w:r>
      <w:r>
        <w:rPr>
          <w:bCs/>
          <w:sz w:val="28"/>
          <w:szCs w:val="28"/>
        </w:rPr>
        <w:t>приложению .</w:t>
      </w:r>
    </w:p>
    <w:p>
      <w:pPr>
        <w:pStyle w:val="Normal"/>
        <w:spacing w:before="0" w:after="0"/>
        <w:ind w:left="0" w:righ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left="0" w:right="0" w:firstLine="709"/>
        <w:contextualSpacing/>
        <w:jc w:val="both"/>
        <w:rPr/>
      </w:pPr>
      <w:r>
        <w:rPr>
          <w:sz w:val="28"/>
          <w:szCs w:val="28"/>
        </w:rPr>
        <w:t>2. Настоящее постановление вступает в силу со дня его официального опубликования, и распространяется на правоотношения , возникшие с 01.03.2019г..</w:t>
      </w:r>
    </w:p>
    <w:p>
      <w:pPr>
        <w:pStyle w:val="Normal"/>
        <w:spacing w:before="0" w:after="0"/>
        <w:ind w:left="0" w:right="0" w:firstLine="709"/>
        <w:contextualSpacing/>
        <w:jc w:val="both"/>
        <w:rPr/>
      </w:pPr>
      <w:r>
        <w:rPr>
          <w:sz w:val="28"/>
          <w:szCs w:val="28"/>
        </w:rPr>
        <w:t>3. </w:t>
      </w:r>
      <w:r>
        <w:rPr>
          <w:color w:val="000000"/>
          <w:spacing w:val="-1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>
      <w:pPr>
        <w:pStyle w:val="Normal"/>
        <w:spacing w:before="0" w:after="0"/>
        <w:ind w:left="0" w:right="0" w:firstLine="709"/>
        <w:contextualSpacing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И.О. </w:t>
      </w:r>
      <w:r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 Администрации Вареновского 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сельского поселения                                                                    </w:t>
      </w:r>
      <w:r>
        <w:rPr>
          <w:sz w:val="28"/>
          <w:szCs w:val="28"/>
        </w:rPr>
        <w:t>И.В.Дзюба</w:t>
      </w:r>
    </w:p>
    <w:p>
      <w:pPr>
        <w:pStyle w:val="Normal"/>
        <w:tabs>
          <w:tab w:val="left" w:pos="3533" w:leader="none"/>
        </w:tabs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3533" w:leader="none"/>
        </w:tabs>
        <w:spacing w:before="0" w:after="0"/>
        <w:contextualSpacing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left" w:pos="3533" w:leader="none"/>
        </w:tabs>
        <w:spacing w:before="0" w:after="0"/>
        <w:contextualSpacing/>
        <w:rPr>
          <w:sz w:val="20"/>
          <w:szCs w:val="20"/>
        </w:rPr>
      </w:pPr>
      <w:r>
        <w:rPr>
          <w:sz w:val="20"/>
          <w:szCs w:val="20"/>
        </w:rPr>
      </w:r>
      <w:r>
        <w:br w:type="page"/>
      </w:r>
    </w:p>
    <w:p>
      <w:pPr>
        <w:pStyle w:val="Normal"/>
        <w:spacing w:before="0" w:after="0"/>
        <w:ind w:left="6237" w:right="0" w:hanging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>
      <w:pPr>
        <w:pStyle w:val="Normal"/>
        <w:tabs>
          <w:tab w:val="left" w:pos="-391" w:leader="none"/>
        </w:tabs>
        <w:spacing w:before="0" w:after="0"/>
        <w:ind w:left="6237" w:right="0" w:hanging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>
      <w:pPr>
        <w:pStyle w:val="Normal"/>
        <w:tabs>
          <w:tab w:val="left" w:pos="-391" w:leader="none"/>
        </w:tabs>
        <w:spacing w:before="0" w:after="0"/>
        <w:ind w:left="6237" w:right="0" w:hanging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Администрации Вареновского сельского поселения</w:t>
      </w:r>
    </w:p>
    <w:p>
      <w:pPr>
        <w:pStyle w:val="Normal"/>
        <w:ind w:left="6237" w:right="0" w:hanging="0"/>
        <w:jc w:val="center"/>
        <w:rPr/>
      </w:pPr>
      <w:r>
        <w:rPr>
          <w:sz w:val="24"/>
          <w:szCs w:val="24"/>
        </w:rPr>
        <w:t xml:space="preserve">от  </w:t>
      </w:r>
      <w:r>
        <w:rPr>
          <w:sz w:val="24"/>
          <w:szCs w:val="24"/>
        </w:rPr>
        <w:t xml:space="preserve">22 апреля </w:t>
      </w:r>
      <w:r>
        <w:rPr>
          <w:sz w:val="24"/>
          <w:szCs w:val="24"/>
        </w:rPr>
        <w:t xml:space="preserve">2019 № </w:t>
      </w:r>
      <w:r>
        <w:rPr>
          <w:sz w:val="24"/>
          <w:szCs w:val="24"/>
        </w:rPr>
        <w:t>142</w:t>
      </w:r>
    </w:p>
    <w:p>
      <w:pPr>
        <w:pStyle w:val="Normal"/>
        <w:numPr>
          <w:ilvl w:val="0"/>
          <w:numId w:val="0"/>
        </w:numPr>
        <w:spacing w:before="0" w:after="0"/>
        <w:contextualSpacing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contextualSpacing/>
        <w:jc w:val="center"/>
        <w:rPr/>
      </w:pPr>
      <w:r>
        <w:rPr>
          <w:bCs/>
          <w:sz w:val="28"/>
          <w:szCs w:val="28"/>
        </w:rPr>
        <w:t>ИЗМЕНЕНИЯ,</w:t>
      </w:r>
    </w:p>
    <w:p>
      <w:pPr>
        <w:pStyle w:val="Normal"/>
        <w:spacing w:before="0" w:after="0"/>
        <w:contextualSpacing/>
        <w:jc w:val="center"/>
        <w:rPr/>
      </w:pPr>
      <w:r>
        <w:rPr>
          <w:bCs/>
          <w:sz w:val="28"/>
          <w:szCs w:val="28"/>
        </w:rPr>
        <w:t xml:space="preserve">вносимые в постановление Администрации Вареновского сельского поселения от 30.12.2016г. № 47 </w:t>
        <w:br/>
        <w:t>«Об оплате труда работников муниципальных бюджетных  учреждений, осуществляющих деятельность в сфере «Культура» Вареновского сельского поселения .»</w:t>
      </w:r>
    </w:p>
    <w:p>
      <w:pPr>
        <w:pStyle w:val="Normal"/>
        <w:spacing w:before="0" w:after="0"/>
        <w:ind w:left="0" w:right="0" w:firstLine="720"/>
        <w:contextualSpacing/>
        <w:rPr>
          <w:sz w:val="28"/>
          <w:szCs w:val="28"/>
        </w:rPr>
      </w:pPr>
      <w:r>
        <w:rPr>
          <w:sz w:val="28"/>
          <w:szCs w:val="28"/>
        </w:rPr>
        <w:t>1. В приложении №1</w:t>
      </w:r>
    </w:p>
    <w:p>
      <w:pPr>
        <w:pStyle w:val="Normal"/>
        <w:spacing w:before="0" w:after="0"/>
        <w:ind w:left="0" w:right="0" w:firstLine="720"/>
        <w:contextualSpacing/>
        <w:rPr>
          <w:sz w:val="28"/>
          <w:szCs w:val="28"/>
        </w:rPr>
      </w:pPr>
      <w:r>
        <w:rPr>
          <w:sz w:val="28"/>
          <w:szCs w:val="28"/>
        </w:rPr>
        <w:t>1.1. В разделе 2 :</w:t>
      </w:r>
    </w:p>
    <w:p>
      <w:pPr>
        <w:pStyle w:val="Normal"/>
        <w:spacing w:before="0" w:after="0"/>
        <w:ind w:left="0" w:right="0" w:firstLine="720"/>
        <w:contextualSpacing/>
        <w:rPr>
          <w:sz w:val="28"/>
          <w:szCs w:val="28"/>
        </w:rPr>
      </w:pPr>
      <w:r>
        <w:rPr>
          <w:sz w:val="28"/>
          <w:szCs w:val="28"/>
        </w:rPr>
        <w:t>1.1.1. Пункт 2.1 дополнить абзацем четвертым следующего содержания :</w:t>
      </w:r>
    </w:p>
    <w:p>
      <w:pPr>
        <w:pStyle w:val="Normal"/>
        <w:spacing w:before="0" w:after="0"/>
        <w:ind w:left="0" w:right="0" w:firstLine="720"/>
        <w:contextualSpacing/>
        <w:rPr>
          <w:sz w:val="28"/>
          <w:szCs w:val="28"/>
        </w:rPr>
      </w:pPr>
      <w:r>
        <w:rPr>
          <w:sz w:val="28"/>
          <w:szCs w:val="28"/>
        </w:rPr>
        <w:t>«Конкретные размеры должностных окладов (ставок заработной платы) устанавливаются локальным нормативными актами муниципальных учреждений с соблюдением дифференциации , но не ниже минимальных , установленных настоящим Примерным положением , в пределах фонда оплаты труда муниципального учреждения.»</w:t>
      </w:r>
    </w:p>
    <w:p>
      <w:pPr>
        <w:pStyle w:val="Normal"/>
        <w:spacing w:before="0" w:after="0"/>
        <w:ind w:left="0" w:right="0" w:firstLine="720"/>
        <w:contextualSpacing/>
        <w:rPr>
          <w:sz w:val="28"/>
          <w:szCs w:val="28"/>
        </w:rPr>
      </w:pPr>
      <w:r>
        <w:rPr>
          <w:sz w:val="28"/>
          <w:szCs w:val="28"/>
        </w:rPr>
        <w:t>2.1.1. В пункте 2.2.</w:t>
      </w:r>
    </w:p>
    <w:p>
      <w:pPr>
        <w:pStyle w:val="Normal"/>
        <w:spacing w:before="0" w:after="0"/>
        <w:ind w:left="0" w:right="0"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таблицу 1 подпункта 2.2.1. изложить в редакции:</w:t>
      </w:r>
    </w:p>
    <w:p>
      <w:pPr>
        <w:pStyle w:val="Normal"/>
        <w:spacing w:before="0" w:after="0"/>
        <w:ind w:left="0" w:right="0" w:firstLine="720"/>
        <w:contextualSpacing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left="0" w:right="0" w:firstLine="709"/>
        <w:contextualSpacing/>
        <w:jc w:val="right"/>
        <w:rPr/>
      </w:pPr>
      <w:r>
        <w:rPr>
          <w:sz w:val="28"/>
          <w:szCs w:val="28"/>
        </w:rPr>
        <w:t>таблица № 1</w:t>
      </w:r>
    </w:p>
    <w:p>
      <w:pPr>
        <w:pStyle w:val="Normal"/>
        <w:spacing w:before="0" w:after="0"/>
        <w:ind w:left="0" w:right="0"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Минимальные размеры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должностных окладов работников культуры по ПКГ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5000" w:type="pct"/>
        <w:jc w:val="left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67"/>
        <w:gridCol w:w="1942"/>
        <w:gridCol w:w="4242"/>
      </w:tblGrid>
      <w:tr>
        <w:trPr>
          <w:tblHeader w:val="true"/>
        </w:trPr>
        <w:tc>
          <w:tcPr>
            <w:tcW w:w="3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Минимальный размер должностного оклада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(рублей)</w:t>
            </w:r>
          </w:p>
        </w:tc>
        <w:tc>
          <w:tcPr>
            <w:tcW w:w="4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</w:tc>
      </w:tr>
      <w:tr>
        <w:trPr/>
        <w:tc>
          <w:tcPr>
            <w:tcW w:w="3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>
        <w:trPr/>
        <w:tc>
          <w:tcPr>
            <w:tcW w:w="3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 xml:space="preserve">ПКГ «Должности работников культуры, </w:t>
            </w:r>
            <w:r>
              <w:rPr>
                <w:spacing w:val="-6"/>
                <w:sz w:val="28"/>
                <w:szCs w:val="28"/>
              </w:rPr>
              <w:t>искусства и кинематографии</w:t>
            </w:r>
            <w:r>
              <w:rPr>
                <w:sz w:val="28"/>
                <w:szCs w:val="28"/>
              </w:rPr>
              <w:t xml:space="preserve"> среднего звена»: 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категории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2-я категория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1-я категория</w:t>
            </w:r>
          </w:p>
        </w:tc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8 855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9 275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9 734</w:t>
            </w:r>
          </w:p>
        </w:tc>
        <w:tc>
          <w:tcPr>
            <w:tcW w:w="4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аккомпаниатор; культорганизатор; организатор экскурсий; суфлер; репетитор по технике речи; ассистенты: режиссера, дирижера, балетмейстера, хормейстера; помощник режиссера</w:t>
            </w:r>
          </w:p>
        </w:tc>
      </w:tr>
      <w:tr>
        <w:trPr/>
        <w:tc>
          <w:tcPr>
            <w:tcW w:w="3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 xml:space="preserve">ПКГ «Должности работников культуры, </w:t>
            </w:r>
            <w:r>
              <w:rPr>
                <w:spacing w:val="-6"/>
                <w:sz w:val="28"/>
                <w:szCs w:val="28"/>
              </w:rPr>
              <w:t>искусства и кинематографии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ведущего звена»: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категории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2-я категория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1-я категория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 категория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мастер сцены</w:t>
            </w:r>
          </w:p>
        </w:tc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9 734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10 129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10 634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11 260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11 818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11 880</w:t>
            </w:r>
          </w:p>
        </w:tc>
        <w:tc>
          <w:tcPr>
            <w:tcW w:w="4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 xml:space="preserve">концертмейстер по классу вокала (балета);  художник по свету; художник-модельер </w:t>
            </w:r>
            <w:r>
              <w:rPr>
                <w:spacing w:val="-6"/>
                <w:sz w:val="28"/>
                <w:szCs w:val="28"/>
              </w:rPr>
              <w:t>театрального костюма; художник-</w:t>
            </w:r>
            <w:r>
              <w:rPr>
                <w:sz w:val="28"/>
                <w:szCs w:val="28"/>
              </w:rPr>
              <w:t>реставратор; художник-</w:t>
            </w:r>
            <w:r>
              <w:rPr>
                <w:spacing w:val="-10"/>
                <w:sz w:val="28"/>
                <w:szCs w:val="28"/>
              </w:rPr>
              <w:t>постановщик; художник-фотограф;</w:t>
            </w:r>
            <w:r>
              <w:rPr>
                <w:sz w:val="28"/>
                <w:szCs w:val="28"/>
              </w:rPr>
              <w:t xml:space="preserve"> мастер-художник по созданию и реставрации музыкальных инструментов; аккомпаниатор-концертмейстер; администратор (старший администратор); </w:t>
            </w:r>
            <w:r>
              <w:rPr>
                <w:spacing w:val="-6"/>
                <w:sz w:val="28"/>
                <w:szCs w:val="28"/>
              </w:rPr>
              <w:t>центра народного</w:t>
            </w:r>
            <w:r>
              <w:rPr>
                <w:sz w:val="28"/>
                <w:szCs w:val="28"/>
              </w:rPr>
              <w:t xml:space="preserve"> творчества, дома народного творчества, центра народной культуры (культуры и досуга)  звуко</w:t>
              <w:softHyphen/>
              <w:t>оператор;</w:t>
            </w:r>
            <w:r>
              <w:rPr>
                <w:spacing w:val="-8"/>
                <w:sz w:val="28"/>
                <w:szCs w:val="28"/>
              </w:rPr>
              <w:t xml:space="preserve"> монтажер;</w:t>
            </w:r>
            <w:r>
              <w:rPr>
                <w:sz w:val="28"/>
                <w:szCs w:val="28"/>
              </w:rPr>
              <w:t xml:space="preserve"> специалист по учетно-хранительской документации; специалист экспозиционного и выставочного отдела; хранитель фондов;  специалист по методике клубной работы </w:t>
            </w:r>
          </w:p>
        </w:tc>
      </w:tr>
      <w:tr>
        <w:trPr/>
        <w:tc>
          <w:tcPr>
            <w:tcW w:w="3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11 880</w:t>
            </w:r>
          </w:p>
        </w:tc>
        <w:tc>
          <w:tcPr>
            <w:tcW w:w="4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художественный руководитель;</w:t>
            </w:r>
            <w:r>
              <w:rPr>
                <w:sz w:val="28"/>
                <w:szCs w:val="28"/>
              </w:rPr>
              <w:t xml:space="preserve"> заведующий труппой; </w:t>
            </w:r>
          </w:p>
        </w:tc>
      </w:tr>
      <w:tr>
        <w:trPr/>
        <w:tc>
          <w:tcPr>
            <w:tcW w:w="3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 xml:space="preserve">ПКГ «Должности руководящего состава учреждений культуры, </w:t>
            </w:r>
            <w:r>
              <w:rPr>
                <w:spacing w:val="-10"/>
                <w:sz w:val="28"/>
                <w:szCs w:val="28"/>
              </w:rPr>
              <w:t>искусства и кинематографии»: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категории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2-я категория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1-я категория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 категория</w:t>
            </w:r>
          </w:p>
        </w:tc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11 818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12 415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13 035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14 337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 xml:space="preserve">режиссер-постановщик;  </w:t>
            </w:r>
            <w:r>
              <w:rPr>
                <w:spacing w:val="-6"/>
                <w:sz w:val="28"/>
                <w:szCs w:val="28"/>
              </w:rPr>
              <w:t xml:space="preserve"> звукорежиссер; </w:t>
            </w:r>
            <w:r>
              <w:rPr>
                <w:spacing w:val="-10"/>
                <w:sz w:val="28"/>
                <w:szCs w:val="28"/>
              </w:rPr>
              <w:t>режиссер массовых представлений;</w:t>
            </w:r>
            <w:r>
              <w:rPr>
                <w:spacing w:val="-6"/>
                <w:sz w:val="28"/>
                <w:szCs w:val="28"/>
              </w:rPr>
              <w:t xml:space="preserve"> руководитель клубного форми</w:t>
              <w:softHyphen/>
              <w:t>рования – любительского объединения, студии, коллектива</w:t>
            </w:r>
            <w:r>
              <w:rPr>
                <w:sz w:val="28"/>
                <w:szCs w:val="28"/>
              </w:rPr>
              <w:t xml:space="preserve"> самодеятельного искусства, клуба по интересам; руководитель кружка</w:t>
            </w:r>
          </w:p>
        </w:tc>
      </w:tr>
      <w:tr>
        <w:trPr/>
        <w:tc>
          <w:tcPr>
            <w:tcW w:w="3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14 337</w:t>
            </w:r>
          </w:p>
        </w:tc>
        <w:tc>
          <w:tcPr>
            <w:tcW w:w="4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заведующий музыкальной</w:t>
            </w:r>
            <w:r>
              <w:rPr>
                <w:sz w:val="28"/>
                <w:szCs w:val="28"/>
              </w:rPr>
              <w:t xml:space="preserve"> частью; заведующий художест</w:t>
              <w:softHyphen/>
              <w:t>венно-постановочной частью;   заведующий отделом (сектором) дома (дворца) культуры.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spacing w:before="0" w:after="0"/>
        <w:ind w:left="0" w:righ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left="0" w:righ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Таблицу №2 подпункта 2.2.2 изложить в редакции:</w:t>
      </w:r>
      <w:r>
        <w:br w:type="page"/>
      </w:r>
    </w:p>
    <w:p>
      <w:pPr>
        <w:pStyle w:val="Normal"/>
        <w:spacing w:before="0" w:after="0"/>
        <w:ind w:left="0" w:right="0"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Таблица № 2</w:t>
      </w:r>
    </w:p>
    <w:p>
      <w:pPr>
        <w:pStyle w:val="Normal"/>
        <w:spacing w:before="0" w:after="0"/>
        <w:ind w:left="0" w:right="0"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Минимальные размеры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ставок заработной платы работников культуры по ПКГ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5000" w:type="pct"/>
        <w:jc w:val="left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1"/>
        <w:gridCol w:w="2849"/>
        <w:gridCol w:w="3251"/>
      </w:tblGrid>
      <w:tr>
        <w:trPr>
          <w:tblHeader w:val="true"/>
        </w:trPr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2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Минимальный размер ставки заработной платы (рублей)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профессии</w:t>
            </w:r>
          </w:p>
        </w:tc>
      </w:tr>
      <w:tr>
        <w:trPr/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>
        <w:trPr/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ПКГ «Профессии рабочих культуры, искусства и кинематографии первого уровня»</w:t>
            </w:r>
          </w:p>
        </w:tc>
        <w:tc>
          <w:tcPr>
            <w:tcW w:w="2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5 476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бутафор; гример-пастижер; костюмер; пастижер; реквизитор; установщик декораций; машинист сцены; монтировщик сцены</w:t>
            </w:r>
          </w:p>
        </w:tc>
      </w:tr>
      <w:tr>
        <w:trPr/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ПКГ «Профессии рабочих культуры, искусства и кинематографии второго уровня»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1-й квалификационный уровень: 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4-й квалификационный разряд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5-й квалификационный разряд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6-й квалификационный разряд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7-й квалификационный разряд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2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5 813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6 151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6 503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6 875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8 455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настройщик пианино и роялей </w:t>
            </w:r>
            <w:r>
              <w:rPr>
                <w:spacing w:val="-8"/>
                <w:sz w:val="28"/>
                <w:szCs w:val="28"/>
              </w:rPr>
              <w:t xml:space="preserve">4 – 8-го разрядов </w:t>
            </w:r>
            <w:r>
              <w:rPr>
                <w:sz w:val="28"/>
                <w:szCs w:val="28"/>
              </w:rPr>
              <w:t>Единого тарифно-квали</w:t>
              <w:softHyphen/>
              <w:t>фикационного справоч</w:t>
              <w:softHyphen/>
              <w:t>ника работ и профессий рабочих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 xml:space="preserve">профессии рабочих, предусмотренные первым – третьим квалификационными </w:t>
            </w:r>
            <w:r>
              <w:rPr>
                <w:spacing w:val="-10"/>
                <w:sz w:val="28"/>
                <w:szCs w:val="28"/>
              </w:rPr>
              <w:t>уровнями, при выполнении</w:t>
            </w:r>
            <w:r>
              <w:rPr>
                <w:sz w:val="28"/>
                <w:szCs w:val="28"/>
              </w:rPr>
              <w:t xml:space="preserve"> важных (особо важных) и ответственных (особо ответственных) работ</w:t>
            </w:r>
          </w:p>
        </w:tc>
      </w:tr>
    </w:tbl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spacing w:before="0" w:after="0"/>
        <w:ind w:left="0" w:righ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left="0" w:right="0" w:firstLine="709"/>
        <w:contextualSpacing/>
        <w:jc w:val="both"/>
        <w:rPr/>
      </w:pPr>
      <w:r>
        <w:rPr>
          <w:sz w:val="28"/>
          <w:szCs w:val="28"/>
        </w:rPr>
        <w:t>Подпункты 2.2.4-2.2.5 изложить в редакции:</w:t>
      </w:r>
    </w:p>
    <w:p>
      <w:pPr>
        <w:pStyle w:val="Normal"/>
        <w:spacing w:before="0" w:after="0"/>
        <w:ind w:left="0" w:right="0" w:firstLine="709"/>
        <w:contextualSpacing/>
        <w:jc w:val="both"/>
        <w:rPr/>
      </w:pPr>
      <w:r>
        <w:rPr>
          <w:sz w:val="28"/>
          <w:szCs w:val="28"/>
        </w:rPr>
        <w:t>« 2.2.4. Минимальные размеры должностных окладов работников , занимающих общеотраслевые должности руководителей структурных подразделений , специалистов и служащих , устанавливаются на основе ПКГ должностей , утвержденных приказом Минздравсоцразвития России от 29.05.2008г. № 247 «Об утверждении профессиональных квалификационных групп общеотраслевых должностей руководителей , специалистов и служащих». Минимальные размеры должностных окладов работников , занимающих общеотраслевые должности руководителей структурных подразделений , специалистов и служащих , по ПКГ приведены в таблице №3</w:t>
      </w:r>
    </w:p>
    <w:p>
      <w:pPr>
        <w:pStyle w:val="Normal"/>
        <w:spacing w:before="0" w:after="0"/>
        <w:ind w:left="0" w:right="0"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left="0" w:right="0"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Таблица № 3</w:t>
      </w:r>
    </w:p>
    <w:p>
      <w:pPr>
        <w:pStyle w:val="Normal"/>
        <w:spacing w:before="0" w:after="0"/>
        <w:ind w:left="0" w:right="0"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Минимальные размеры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должностных окладов работников, занимающих общеотраслевые должности руководителей структурных подразделений, специалистов и служащих, по ПКГ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5000" w:type="pct"/>
        <w:jc w:val="left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67"/>
        <w:gridCol w:w="2774"/>
        <w:gridCol w:w="3410"/>
      </w:tblGrid>
      <w:tr>
        <w:trPr>
          <w:tblHeader w:val="true"/>
        </w:trPr>
        <w:tc>
          <w:tcPr>
            <w:tcW w:w="3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>
        <w:trPr/>
        <w:tc>
          <w:tcPr>
            <w:tcW w:w="3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ПКГ «Общеотраслевые должности служащих первого уровня»:</w:t>
            </w:r>
          </w:p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1-й квалификационный уровень 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2-й квалификационный уровень</w:t>
            </w:r>
          </w:p>
        </w:tc>
        <w:tc>
          <w:tcPr>
            <w:tcW w:w="2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5 948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6 235</w:t>
            </w:r>
          </w:p>
        </w:tc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/>
            </w:pPr>
            <w:r>
              <w:rPr>
                <w:spacing w:val="-6"/>
                <w:sz w:val="28"/>
                <w:szCs w:val="28"/>
              </w:rPr>
              <w:t xml:space="preserve">делопроизводитель; </w:t>
            </w:r>
            <w:r>
              <w:rPr>
                <w:sz w:val="28"/>
                <w:szCs w:val="28"/>
              </w:rPr>
              <w:t xml:space="preserve">  секретарь; 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 xml:space="preserve">должности служащих </w:t>
            </w:r>
            <w:r>
              <w:rPr>
                <w:spacing w:val="-8"/>
                <w:sz w:val="28"/>
                <w:szCs w:val="28"/>
              </w:rPr>
              <w:t>первого квалификационного</w:t>
            </w:r>
            <w:r>
              <w:rPr>
                <w:sz w:val="28"/>
                <w:szCs w:val="28"/>
              </w:rPr>
              <w:t xml:space="preserve"> уровня, по которым может </w:t>
            </w:r>
            <w:r>
              <w:rPr>
                <w:spacing w:val="-12"/>
                <w:sz w:val="28"/>
                <w:szCs w:val="28"/>
              </w:rPr>
              <w:t>устанавливаться производное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8"/>
                <w:sz w:val="28"/>
                <w:szCs w:val="28"/>
              </w:rPr>
              <w:t>должностное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наименование «старший»</w:t>
            </w:r>
          </w:p>
        </w:tc>
      </w:tr>
      <w:tr>
        <w:trPr/>
        <w:tc>
          <w:tcPr>
            <w:tcW w:w="3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2-й квалификационный уровень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3-й квалификационный уровень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4-й квалификационный уровень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6 875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7 220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7 563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 xml:space="preserve">Должности служащих </w:t>
            </w:r>
            <w:r>
              <w:rPr>
                <w:spacing w:val="-8"/>
                <w:sz w:val="28"/>
                <w:szCs w:val="28"/>
              </w:rPr>
              <w:t>первого квалификационного</w:t>
            </w:r>
            <w:r>
              <w:rPr>
                <w:sz w:val="28"/>
                <w:szCs w:val="28"/>
              </w:rPr>
              <w:t xml:space="preserve"> уровня, по которым устанавливается производное должностное наименование «старший».</w:t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 xml:space="preserve">Должности служащих </w:t>
            </w:r>
            <w:r>
              <w:rPr>
                <w:spacing w:val="-8"/>
                <w:sz w:val="28"/>
                <w:szCs w:val="28"/>
              </w:rPr>
              <w:t>первого квалификационного</w:t>
            </w:r>
            <w:r>
              <w:rPr>
                <w:sz w:val="28"/>
                <w:szCs w:val="28"/>
              </w:rPr>
              <w:t xml:space="preserve"> уровня, по которым устанавливается 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 внутридолжностная категория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хозяйственного отдела.</w:t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 xml:space="preserve">Должности служащих </w:t>
            </w:r>
            <w:r>
              <w:rPr>
                <w:spacing w:val="-8"/>
                <w:sz w:val="28"/>
                <w:szCs w:val="28"/>
              </w:rPr>
              <w:t>первого квалификационного</w:t>
            </w:r>
            <w:r>
              <w:rPr>
                <w:sz w:val="28"/>
                <w:szCs w:val="28"/>
              </w:rPr>
              <w:t xml:space="preserve"> уровня, по которым устанавливается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 внутридолжностная категория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 xml:space="preserve">должности служащих </w:t>
            </w:r>
            <w:r>
              <w:rPr>
                <w:spacing w:val="-8"/>
                <w:sz w:val="28"/>
                <w:szCs w:val="28"/>
              </w:rPr>
              <w:t>первого квалификационного</w:t>
            </w:r>
            <w:r>
              <w:rPr>
                <w:sz w:val="28"/>
                <w:szCs w:val="28"/>
              </w:rPr>
              <w:t xml:space="preserve"> уровня, по которым может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устанавливаться производное должностное наименование «ведущий»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ПКГ «Общеотраслевые должности служащих третьего уровня»</w:t>
            </w:r>
          </w:p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1-й квалификационный уровень 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2-й квалификационный уровень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3-й квалификационный уровень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4-й квалификационный уровень</w:t>
            </w:r>
          </w:p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5-й квалификационный уровень</w:t>
            </w:r>
          </w:p>
        </w:tc>
        <w:tc>
          <w:tcPr>
            <w:tcW w:w="2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7 563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7 936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8 330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8 744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9 182</w:t>
            </w:r>
          </w:p>
        </w:tc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бухгалтер; бухгалтер-ревизор; документовед; инженер; инженер по ремонту; инженер-программист (программист); инженер-электроник (электроник); инженер-энергетик (энергетик);  специалист по кадрам;  экономист; экономист по бухгалтерскому учету и анализу хозяйственной деятельности; экономист по договорной и претензионной работе; ; </w:t>
            </w:r>
            <w:r>
              <w:rPr>
                <w:spacing w:val="-12"/>
                <w:sz w:val="28"/>
                <w:szCs w:val="28"/>
              </w:rPr>
              <w:t>экономист по планированию;</w:t>
            </w:r>
            <w:r>
              <w:rPr>
                <w:sz w:val="28"/>
                <w:szCs w:val="28"/>
              </w:rPr>
              <w:t xml:space="preserve"> 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 xml:space="preserve">должности служащих </w:t>
            </w:r>
            <w:r>
              <w:rPr>
                <w:spacing w:val="-8"/>
                <w:sz w:val="28"/>
                <w:szCs w:val="28"/>
              </w:rPr>
              <w:t>первого квалификационного</w:t>
            </w:r>
            <w:r>
              <w:rPr>
                <w:sz w:val="28"/>
                <w:szCs w:val="28"/>
              </w:rPr>
              <w:t xml:space="preserve"> уровня, по которым может устанавливаться 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 внутридолжностная категория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 xml:space="preserve">должности служащих </w:t>
            </w:r>
            <w:r>
              <w:rPr>
                <w:spacing w:val="-8"/>
                <w:sz w:val="28"/>
                <w:szCs w:val="28"/>
              </w:rPr>
              <w:t>первого квалификационного</w:t>
            </w:r>
            <w:r>
              <w:rPr>
                <w:sz w:val="28"/>
                <w:szCs w:val="28"/>
              </w:rPr>
              <w:t xml:space="preserve"> уровня, по которым может устанавливаться 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 внутридолжностная категория</w:t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 xml:space="preserve">должности служащих </w:t>
            </w:r>
            <w:r>
              <w:rPr>
                <w:spacing w:val="-8"/>
                <w:sz w:val="28"/>
                <w:szCs w:val="28"/>
              </w:rPr>
              <w:t>первого квалификационного</w:t>
            </w:r>
            <w:r>
              <w:rPr>
                <w:sz w:val="28"/>
                <w:szCs w:val="28"/>
              </w:rPr>
              <w:t xml:space="preserve"> уровня, по которым может устанавливаться производное должностное наименование «ведущий»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главного бухгалтера</w:t>
            </w:r>
          </w:p>
        </w:tc>
      </w:tr>
      <w:tr>
        <w:trPr/>
        <w:tc>
          <w:tcPr>
            <w:tcW w:w="3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ПКГ «Общеотраслевые должности служащих четвертого уровня»</w:t>
            </w:r>
          </w:p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1-й квалификационный уровень:</w:t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группы по оплате труда руководителей</w:t>
            </w:r>
          </w:p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10 123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начальник отдела 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>2.2.5.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Минимальные размеры ставок заработной платы работников, занимающих общеотраслевые профессии рабочих, устанавливаются на основе ПКГ, утвержденных приказом Минздравсоцразвития России от 29.05.2008 № 248н «Об утверждении профессиональных квалификационных групп общеотраслевых профессий рабочих». Минимальные размеры ставок заработной платы работников, занимающих общеотраслевые профессии рабочих, по ПКГ приведены в таблице № 4.</w:t>
      </w:r>
    </w:p>
    <w:p>
      <w:pPr>
        <w:pStyle w:val="Normal"/>
        <w:ind w:left="0" w:righ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 4</w:t>
      </w:r>
    </w:p>
    <w:p>
      <w:pPr>
        <w:pStyle w:val="Normal"/>
        <w:ind w:left="0" w:right="0"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Минимальные размеры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ставок заработной платы работников, занимающих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общеотраслевые профессии рабочих, по ПКГ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5000" w:type="pct"/>
        <w:jc w:val="left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1"/>
        <w:gridCol w:w="2849"/>
        <w:gridCol w:w="3251"/>
      </w:tblGrid>
      <w:tr>
        <w:trPr>
          <w:tblHeader w:val="true"/>
        </w:trPr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2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Минимальный размер ставки заработной платы (рублей)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профессии</w:t>
            </w:r>
          </w:p>
        </w:tc>
      </w:tr>
      <w:tr>
        <w:trPr/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>
        <w:trPr/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ПКГ «Общеотраслевые профессии рабочих первого уровня»: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1-й квалификационный уровень: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1-й квалификационный разряд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2-й квалификационный разряд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3-й квалификационный разряд 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2-й квалификационный уровень</w:t>
            </w:r>
          </w:p>
          <w:p>
            <w:pPr>
              <w:pStyle w:val="Normal"/>
              <w:spacing w:before="0" w:after="0"/>
              <w:ind w:left="1134" w:righ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5 820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6 158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6 519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ставка устанавливается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один квалификационный разряд выше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наименования профессий рабочих, по которым предусмотрено присвоение 1, 2 и 3-го квалификационных разрядов в соответствии с Единым тарифно- квалификационным справочником работ и профессий рабочих;</w:t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уборщик производст</w:t>
              <w:softHyphen/>
              <w:t>венных помещений; уборщик служебных помещений; уборщик территорий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профессии рабочих, отнесенные к первому квалификационному уровню, при выполнении работ по профессии с производным наимено</w:t>
              <w:softHyphen/>
              <w:t>ванием «старший» (старший по смене)</w:t>
            </w:r>
          </w:p>
        </w:tc>
      </w:tr>
      <w:tr>
        <w:trPr/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ПКГ «Общеотраслевые профессии рабочих второго уровня»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1-й квалификационный уровень: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4-й квалификационный разряд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5-й квалификационный разряд 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2-й квалификационный уровень: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6-й квалификационный разряд</w:t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7-й квалификационный разряд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3-й квалификационный уровень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2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6 920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7 322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7 742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8 184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8 666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10 065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 xml:space="preserve">наименования профессий рабочих, по которым </w:t>
            </w:r>
            <w:r>
              <w:rPr>
                <w:spacing w:val="-10"/>
                <w:sz w:val="28"/>
                <w:szCs w:val="28"/>
              </w:rPr>
              <w:t>предусмотрено присвоение</w:t>
            </w:r>
            <w:r>
              <w:rPr>
                <w:sz w:val="28"/>
                <w:szCs w:val="28"/>
              </w:rPr>
              <w:t xml:space="preserve"> 4 и 5-го квалификацион</w:t>
              <w:softHyphen/>
            </w:r>
            <w:r>
              <w:rPr>
                <w:spacing w:val="-14"/>
                <w:sz w:val="28"/>
                <w:szCs w:val="28"/>
              </w:rPr>
              <w:t xml:space="preserve">ных разрядов в соответствии </w:t>
            </w:r>
            <w:r>
              <w:rPr>
                <w:sz w:val="28"/>
                <w:szCs w:val="28"/>
              </w:rPr>
              <w:t>с Единым тарифно-квалификационным справочником работ и профессий рабочих;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автомобиля; пожарный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 xml:space="preserve">наименования профессий рабочих, по которым </w:t>
            </w:r>
            <w:r>
              <w:rPr>
                <w:spacing w:val="-10"/>
                <w:sz w:val="28"/>
                <w:szCs w:val="28"/>
              </w:rPr>
              <w:t>предусмотрено присвоение</w:t>
            </w:r>
            <w:r>
              <w:rPr>
                <w:sz w:val="28"/>
                <w:szCs w:val="28"/>
              </w:rPr>
              <w:t xml:space="preserve"> 6 и 7-го квалификацион</w:t>
              <w:softHyphen/>
            </w:r>
            <w:r>
              <w:rPr>
                <w:spacing w:val="-14"/>
                <w:sz w:val="28"/>
                <w:szCs w:val="28"/>
              </w:rPr>
              <w:t xml:space="preserve">ных разрядов в соответствии </w:t>
            </w:r>
            <w:r>
              <w:rPr>
                <w:sz w:val="28"/>
                <w:szCs w:val="28"/>
              </w:rPr>
              <w:t>с Единым тарифно- квалификационным справочником работ и профессий рабочих</w:t>
            </w:r>
          </w:p>
          <w:p>
            <w:pPr>
              <w:pStyle w:val="Normal"/>
              <w:jc w:val="both"/>
              <w:rPr>
                <w:strike/>
                <w:sz w:val="28"/>
                <w:szCs w:val="28"/>
              </w:rPr>
            </w:pPr>
            <w:r>
              <w:rPr>
                <w:strike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trike/>
                <w:sz w:val="28"/>
                <w:szCs w:val="28"/>
              </w:rPr>
            </w:pPr>
            <w:r>
              <w:rPr>
                <w:strike/>
                <w:sz w:val="28"/>
                <w:szCs w:val="28"/>
              </w:rPr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 xml:space="preserve">наименования профессий рабочих, по которым </w:t>
            </w:r>
            <w:r>
              <w:rPr>
                <w:spacing w:val="-10"/>
                <w:sz w:val="28"/>
                <w:szCs w:val="28"/>
              </w:rPr>
              <w:t>предусмотрено присвоение</w:t>
            </w:r>
            <w:r>
              <w:rPr>
                <w:sz w:val="28"/>
                <w:szCs w:val="28"/>
              </w:rPr>
              <w:t xml:space="preserve"> 8-го квалификационного разряда в соответствии с Единым тарифно-квалификационным справочником работ и профессий рабочих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 xml:space="preserve">наименования профессий </w:t>
            </w:r>
            <w:r>
              <w:rPr>
                <w:spacing w:val="-10"/>
                <w:sz w:val="28"/>
                <w:szCs w:val="28"/>
              </w:rPr>
              <w:t>рабочих, предусмотренных</w:t>
            </w:r>
            <w:r>
              <w:rPr>
                <w:sz w:val="28"/>
                <w:szCs w:val="28"/>
              </w:rPr>
              <w:t xml:space="preserve"> </w:t>
            </w:r>
          </w:p>
          <w:p>
            <w:pPr>
              <w:pStyle w:val="Normal"/>
              <w:jc w:val="both"/>
              <w:rPr/>
            </w:pPr>
            <w:r>
              <w:rPr>
                <w:kern w:val="2"/>
                <w:sz w:val="28"/>
                <w:szCs w:val="28"/>
              </w:rPr>
              <w:t>1 – 3-м квалификацион</w:t>
              <w:softHyphen/>
              <w:t>н</w:t>
            </w:r>
            <w:r>
              <w:rPr>
                <w:spacing w:val="-8"/>
                <w:kern w:val="2"/>
                <w:sz w:val="28"/>
                <w:szCs w:val="28"/>
              </w:rPr>
              <w:t>ыми</w:t>
            </w:r>
            <w:r>
              <w:rPr>
                <w:spacing w:val="-8"/>
                <w:sz w:val="28"/>
                <w:szCs w:val="28"/>
              </w:rPr>
              <w:t xml:space="preserve"> уровнями настоящей </w:t>
            </w:r>
            <w:r>
              <w:rPr>
                <w:sz w:val="28"/>
                <w:szCs w:val="28"/>
              </w:rPr>
              <w:t>профессиональной квалификационной группы, выполняющих важные (особо важные) и ответственные (особо ответственные) работы</w:t>
            </w:r>
          </w:p>
        </w:tc>
      </w:tr>
    </w:tbl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>2.2.6. Минимальные размеры должностных окладов работников, занимающих должности руководителей структурных подразделений, специалистов и служащих, не вошедшие в ПКГ, приведены в таблице № 5.</w:t>
      </w:r>
    </w:p>
    <w:p>
      <w:pPr>
        <w:pStyle w:val="Normal"/>
        <w:ind w:left="0" w:right="0"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 5</w:t>
      </w:r>
    </w:p>
    <w:p>
      <w:pPr>
        <w:pStyle w:val="Normal"/>
        <w:ind w:left="0" w:right="0"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Минимальные размеры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должностных окладов работников, занимающих должности руководителей структурных подразделений, специалистов и служащих, не вошедшие в ПКГ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5000" w:type="pct"/>
        <w:jc w:val="left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5"/>
        <w:gridCol w:w="5145"/>
      </w:tblGrid>
      <w:tr>
        <w:trPr>
          <w:tblHeader w:val="true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Минимальный размер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должностного оклада (рублей)</w:t>
            </w:r>
          </w:p>
        </w:tc>
      </w:tr>
      <w:tr>
        <w:trPr/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>
        <w:trPr/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специалист в сфере закупок; 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7 563</w:t>
            </w:r>
          </w:p>
        </w:tc>
      </w:tr>
      <w:tr>
        <w:trPr/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Инспектор (старший инспектор) творческого коллектива; музыкальный служитель 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8 855</w:t>
            </w:r>
          </w:p>
        </w:tc>
      </w:tr>
      <w:tr>
        <w:trPr/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Аранжировщик; специалист по экспозиционной и выставочной деятельности; менеджер по культурно-массовому досугу: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категории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2-я категория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1-я категория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9 275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9 734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10 215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10 724</w:t>
            </w:r>
          </w:p>
        </w:tc>
      </w:tr>
      <w:tr>
        <w:trPr/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художник: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категории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2-я категория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1-я категория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9 734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10 215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10 724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11 260</w:t>
            </w:r>
          </w:p>
        </w:tc>
      </w:tr>
      <w:tr>
        <w:trPr/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Художественный руководитель  дома культуры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12 415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spacing w:before="0" w:after="0"/>
        <w:ind w:left="0" w:righ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left="0" w:right="0" w:firstLine="709"/>
        <w:contextualSpacing/>
        <w:jc w:val="both"/>
        <w:rPr/>
      </w:pPr>
      <w:r>
        <w:rPr>
          <w:spacing w:val="-2"/>
          <w:kern w:val="2"/>
          <w:sz w:val="28"/>
          <w:szCs w:val="28"/>
        </w:rPr>
        <w:t>Таблицу № 6 подпункта 2.2.6 изложить в редакции :</w:t>
      </w:r>
    </w:p>
    <w:p>
      <w:pPr>
        <w:pStyle w:val="Normal"/>
        <w:spacing w:before="0" w:after="0"/>
        <w:ind w:left="0" w:righ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left="0" w:right="0"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Таблица № 6</w:t>
      </w:r>
    </w:p>
    <w:p>
      <w:pPr>
        <w:pStyle w:val="Normal"/>
        <w:spacing w:before="0" w:after="0"/>
        <w:ind w:left="0" w:right="0"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Минимальные размеры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ставок заработной платы работников,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занимающих профессии рабочих, не вошедшие в ПКГ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5000" w:type="pct"/>
        <w:jc w:val="left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1"/>
        <w:gridCol w:w="3790"/>
        <w:gridCol w:w="2310"/>
      </w:tblGrid>
      <w:tr>
        <w:trPr>
          <w:tblHeader w:val="true"/>
        </w:trPr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профессии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Квалификационные разряды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Минимальный размер ставки заработной платы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(рублей)</w:t>
            </w:r>
          </w:p>
        </w:tc>
      </w:tr>
      <w:tr>
        <w:trPr/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>
        <w:trPr/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Осветитель; оператор котельной ; подсобный рабочий , рабочий по комплексному обслуживанию зданий ; слесарь-сантехник ; слесарь-электрик по ремонту электрооборудования ; электромантер.</w:t>
            </w:r>
          </w:p>
        </w:tc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1-й квалификационный разряд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2-й квалификационный разряд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3-й квалификационный разряд 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4-й квалификационный разряд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5-й квалификационный разряд 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6-й квалификационный разряд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7-й квалификационный разряд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8-й квалификационный разряд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5 820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6 158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6 519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6 920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7 322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7 742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8 184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8 666».</w:t>
            </w:r>
          </w:p>
        </w:tc>
      </w:tr>
    </w:tbl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left="0" w:righ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left="0" w:righ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/>
      </w:pPr>
      <w:r>
        <w:rPr>
          <w:sz w:val="28"/>
          <w:szCs w:val="28"/>
        </w:rPr>
        <w:t xml:space="preserve">2.1.3.Пункт 2.5. изложить в редакции: </w:t>
      </w:r>
    </w:p>
    <w:p>
      <w:pPr>
        <w:pStyle w:val="Normal"/>
        <w:spacing w:before="0" w:after="0"/>
        <w:contextualSpacing/>
        <w:jc w:val="both"/>
        <w:rPr/>
      </w:pPr>
      <w:r>
        <w:rPr>
          <w:sz w:val="28"/>
          <w:szCs w:val="28"/>
        </w:rPr>
        <w:t>« 2.6. При определении размера коэффициента , увеличивающего минимальные должностные оклады , установленные локальными нормативными актами муниципальных учреждений , и образующие новые должностные оклады , применяется сводный коэффициент . Сводный коэффициент определяется путем суммирования размеров коэффициентов , увеличивающих минимальные должностные оклады , установленные локальными нормативными актами муниципальных учреждений. При увеличении минимальных должностных окладов , установленных локальными нормативными актами муниципальных учреждений , на сводный коэффициент размер нового должностного оклада подлежит округлению до целого рубля.»</w:t>
      </w:r>
    </w:p>
    <w:p>
      <w:pPr>
        <w:pStyle w:val="Normal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left="0" w:righ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 В разделе 5 :</w:t>
      </w:r>
    </w:p>
    <w:p>
      <w:pPr>
        <w:pStyle w:val="Normal"/>
        <w:spacing w:before="0" w:after="0"/>
        <w:ind w:left="0" w:righ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left="0" w:righ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2.2.1. таблицу № 7 пункта 5.2. изложить в редакции :</w:t>
      </w:r>
    </w:p>
    <w:p>
      <w:pPr>
        <w:pStyle w:val="Normal"/>
        <w:spacing w:before="0" w:after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Таблица № 7</w:t>
      </w:r>
    </w:p>
    <w:p>
      <w:pPr>
        <w:pStyle w:val="Normal"/>
        <w:spacing w:before="0" w:after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Размер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минимального должностного оклада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руководителя государственного учреждения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690" w:type="dxa"/>
        <w:jc w:val="left"/>
        <w:tblInd w:w="-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5775"/>
        <w:gridCol w:w="3121"/>
      </w:tblGrid>
      <w:tr>
        <w:trPr>
          <w:tblHeader w:val="true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оплате труда руководителей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минимального должностного оклада (рублей)</w:t>
            </w:r>
          </w:p>
        </w:tc>
      </w:tr>
      <w:tr>
        <w:trPr/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>
        <w:trPr/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 xml:space="preserve">Учреждения культуры ( дом культуры  ) 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группы по оплате труда руководителей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25 406</w:t>
            </w:r>
          </w:p>
        </w:tc>
      </w:tr>
      <w:tr>
        <w:trPr/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культуры (дом культуры)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II группы по оплате труда руководителей;  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23 094</w:t>
            </w:r>
          </w:p>
        </w:tc>
      </w:tr>
      <w:tr>
        <w:trPr/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Учреждения культуры (театры) 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группы по оплате труда руководителей;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культуры (дом культуры) III группы по оплате труда руководителей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20 997</w:t>
            </w:r>
          </w:p>
        </w:tc>
      </w:tr>
    </w:tbl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left="0" w:righ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left="0" w:righ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left="0" w:right="0" w:firstLine="709"/>
        <w:contextualSpacing/>
        <w:jc w:val="both"/>
        <w:rPr/>
      </w:pPr>
      <w:r>
        <w:rPr>
          <w:sz w:val="28"/>
          <w:szCs w:val="28"/>
        </w:rPr>
        <w:t xml:space="preserve"> </w:t>
      </w:r>
    </w:p>
    <w:p>
      <w:pPr>
        <w:pStyle w:val="Normal"/>
        <w:spacing w:before="0" w:after="0"/>
        <w:ind w:left="0" w:right="0" w:firstLine="709"/>
        <w:contextualSpacing/>
        <w:jc w:val="both"/>
        <w:rPr/>
      </w:pPr>
      <w:r>
        <w:rPr>
          <w:sz w:val="28"/>
          <w:szCs w:val="28"/>
        </w:rPr>
        <w:t xml:space="preserve"> </w:t>
      </w:r>
    </w:p>
    <w:p>
      <w:pPr>
        <w:pStyle w:val="Normal"/>
        <w:spacing w:before="0" w:after="0"/>
        <w:ind w:left="0" w:right="0" w:firstLine="709"/>
        <w:contextualSpacing/>
        <w:jc w:val="both"/>
        <w:rPr/>
      </w:pPr>
      <w:r>
        <w:rPr>
          <w:sz w:val="28"/>
          <w:szCs w:val="28"/>
        </w:rPr>
        <w:t xml:space="preserve"> </w:t>
      </w:r>
    </w:p>
    <w:p>
      <w:pPr>
        <w:pStyle w:val="Normal"/>
        <w:spacing w:before="0" w:after="0"/>
        <w:ind w:left="0" w:right="0" w:firstLine="709"/>
        <w:contextualSpacing/>
        <w:jc w:val="both"/>
        <w:rPr/>
      </w:pPr>
      <w:r>
        <w:rPr>
          <w:sz w:val="28"/>
          <w:szCs w:val="28"/>
        </w:rPr>
        <w:t>2.2.2. Дополнить пунктом 5.11 следующего содержания :</w:t>
      </w:r>
    </w:p>
    <w:p>
      <w:pPr>
        <w:pStyle w:val="Normal"/>
        <w:spacing w:before="0" w:after="0"/>
        <w:ind w:left="0" w:right="0" w:firstLine="709"/>
        <w:contextualSpacing/>
        <w:jc w:val="both"/>
        <w:rPr/>
      </w:pPr>
      <w:r>
        <w:rPr>
          <w:sz w:val="28"/>
          <w:szCs w:val="28"/>
        </w:rPr>
        <w:t>«5.11. Условия оплаты труда руководителей , их заместителей , главных бухгалтеров муниципальных учреждений определяются трудовыми договорами в соответствии   Трудовым кодексом  Российской Федерации , законами и иными нормативными правовыми актами Ростовской области.»</w:t>
      </w:r>
    </w:p>
    <w:sectPr>
      <w:footerReference w:type="default" r:id="rId3"/>
      <w:type w:val="nextPage"/>
      <w:pgSz w:w="11906" w:h="16838"/>
      <w:pgMar w:left="1304" w:right="851" w:header="0" w:top="709" w:footer="720" w:bottom="1134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G Souvenir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 Полужирный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>
        <w:lang w:val="en-US"/>
      </w:rPr>
    </w:pPr>
    <w:r>
      <w:rPr>
        <w:lang w:val="en-US"/>
      </w:rPr>
      <mc:AlternateContent>
        <mc:Choice Requires="wps">
          <w:drawing>
            <wp:anchor behindDoc="1" distT="0" distB="0" distL="0" distR="0" simplePos="0" locked="0" layoutInCell="1" allowOverlap="1" relativeHeight="1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911860" cy="146050"/>
              <wp:effectExtent l="0" t="0" r="0" b="0"/>
              <wp:wrapSquare wrapText="largest"/>
              <wp:docPr id="2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116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4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stroked="f" style="position:absolute;margin-left:415.75pt;margin-top:0.05pt;width:71.7pt;height:11.4pt;mso-position-horizontal:right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4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qFormat/>
    <w:pPr>
      <w:keepNext w:val="true"/>
      <w:spacing w:lineRule="exact" w:line="220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Normal"/>
    <w:qFormat/>
    <w:pPr>
      <w:keepNext w:val="true"/>
      <w:ind w:left="709" w:right="0" w:hanging="0"/>
      <w:outlineLvl w:val="1"/>
    </w:pPr>
    <w:rPr>
      <w:sz w:val="28"/>
    </w:rPr>
  </w:style>
  <w:style w:type="paragraph" w:styleId="5">
    <w:name w:val="Heading 5"/>
    <w:basedOn w:val="Normal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qFormat/>
    <w:rPr/>
  </w:style>
  <w:style w:type="character" w:styleId="Style11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21">
    <w:name w:val="Заголовок 2 Знак"/>
    <w:basedOn w:val="DefaultParagraphFont"/>
    <w:qFormat/>
    <w:rPr>
      <w:sz w:val="28"/>
    </w:rPr>
  </w:style>
  <w:style w:type="character" w:styleId="51">
    <w:name w:val="Заголовок 5 Знак"/>
    <w:basedOn w:val="DefaultParagraphFont"/>
    <w:qFormat/>
    <w:rPr>
      <w:rFonts w:ascii="Calibri" w:hAnsi="Calibri"/>
      <w:b/>
      <w:bCs/>
      <w:i/>
      <w:iCs/>
      <w:sz w:val="26"/>
      <w:szCs w:val="26"/>
    </w:rPr>
  </w:style>
  <w:style w:type="character" w:styleId="11">
    <w:name w:val="Заголовок 1 Знак"/>
    <w:qFormat/>
    <w:rPr>
      <w:rFonts w:ascii="AG Souvenir" w:hAnsi="AG Souvenir"/>
      <w:b/>
      <w:spacing w:val="38"/>
      <w:sz w:val="28"/>
    </w:rPr>
  </w:style>
  <w:style w:type="character" w:styleId="Style12">
    <w:name w:val="Интернет-ссылка"/>
    <w:rPr>
      <w:rFonts w:cs="Times New Roman"/>
      <w:color w:val="0000FF"/>
      <w:u w:val="single"/>
    </w:rPr>
  </w:style>
  <w:style w:type="character" w:styleId="Style13">
    <w:name w:val="Нижний колонтитул Знак"/>
    <w:qFormat/>
    <w:rPr/>
  </w:style>
  <w:style w:type="character" w:styleId="Style14">
    <w:name w:val="Верхний колонтитул Знак"/>
    <w:qFormat/>
    <w:rPr/>
  </w:style>
  <w:style w:type="character" w:styleId="FollowedHyperlink">
    <w:name w:val="FollowedHyperlink"/>
    <w:qFormat/>
    <w:rPr>
      <w:color w:val="800080"/>
      <w:u w:val="single"/>
    </w:rPr>
  </w:style>
  <w:style w:type="character" w:styleId="Style15">
    <w:name w:val="Текст сноски Знак"/>
    <w:basedOn w:val="DefaultParagraphFont"/>
    <w:qFormat/>
    <w:rPr>
      <w:rFonts w:ascii="Calibri" w:hAnsi="Calibri" w:eastAsia="Calibri" w:cs="Times New Roman"/>
      <w:lang w:eastAsia="en-US"/>
    </w:rPr>
  </w:style>
  <w:style w:type="character" w:styleId="Style16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eastAsia="Times New Roman" w:cs="Calibri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eastAsia="Times New Roman" w:cs="Calibri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eastAsia="Times New Roman" w:cs="Times New Roman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Style17">
    <w:name w:val="Маркеры списка"/>
    <w:qFormat/>
    <w:rPr>
      <w:rFonts w:ascii="OpenSymbol" w:hAnsi="OpenSymbol" w:eastAsia="OpenSymbol"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/>
    <w:rPr>
      <w:sz w:val="28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Style23">
    <w:name w:val="Body Text Indent"/>
    <w:basedOn w:val="Normal"/>
    <w:pPr>
      <w:ind w:left="0" w:right="0" w:firstLine="709"/>
      <w:jc w:val="both"/>
    </w:pPr>
    <w:rPr>
      <w:sz w:val="28"/>
    </w:rPr>
  </w:style>
  <w:style w:type="paragraph" w:styleId="Postan">
    <w:name w:val="Postan"/>
    <w:basedOn w:val="Normal"/>
    <w:qFormat/>
    <w:pPr>
      <w:jc w:val="center"/>
    </w:pPr>
    <w:rPr>
      <w:sz w:val="28"/>
    </w:rPr>
  </w:style>
  <w:style w:type="paragraph" w:styleId="Style24">
    <w:name w:val="Foot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25">
    <w:name w:val="Head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ConsPlusNormal">
    <w:name w:val="ConsPlusNormal"/>
    <w:qFormat/>
    <w:pPr>
      <w:widowControl/>
      <w:overflowPunct w:val="true"/>
      <w:bidi w:val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ru-RU" w:bidi="ar-SA"/>
    </w:rPr>
  </w:style>
  <w:style w:type="paragraph" w:styleId="ConsPlusCell">
    <w:name w:val="ConsPlusCell"/>
    <w:qFormat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8"/>
      <w:lang w:val="ru-RU" w:eastAsia="ru-RU" w:bidi="ar-SA"/>
    </w:rPr>
  </w:style>
  <w:style w:type="paragraph" w:styleId="Style26">
    <w:name w:val="Прижатый влево"/>
    <w:basedOn w:val="Normal"/>
    <w:qFormat/>
    <w:pPr>
      <w:widowControl w:val="false"/>
    </w:pPr>
    <w:rPr>
      <w:rFonts w:ascii="Arial" w:hAnsi="Arial" w:cs="Arial"/>
      <w:sz w:val="24"/>
      <w:szCs w:val="24"/>
    </w:rPr>
  </w:style>
  <w:style w:type="paragraph" w:styleId="ConsPlusTitle">
    <w:name w:val="ConsPlusTitle"/>
    <w:basedOn w:val="Normal"/>
    <w:next w:val="ConsPlusNormal"/>
    <w:qFormat/>
    <w:pPr>
      <w:widowControl w:val="false"/>
      <w:suppressAutoHyphens w:val="true"/>
    </w:pPr>
    <w:rPr>
      <w:rFonts w:ascii="Arial" w:hAnsi="Arial" w:eastAsia="Arial" w:cs="Arial"/>
      <w:b/>
      <w:bCs/>
    </w:rPr>
  </w:style>
  <w:style w:type="paragraph" w:styleId="Style27">
    <w:name w:val="Содержимое таблицы"/>
    <w:basedOn w:val="Normal"/>
    <w:qFormat/>
    <w:pPr>
      <w:widowControl w:val="false"/>
      <w:suppressLineNumbers/>
      <w:suppressAutoHyphens w:val="true"/>
    </w:pPr>
    <w:rPr>
      <w:rFonts w:eastAsia="Lucida Sans Unicode"/>
      <w:sz w:val="24"/>
      <w:szCs w:val="24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Style28">
    <w:name w:val="Footnote Text"/>
    <w:basedOn w:val="Normal"/>
    <w:pPr/>
    <w:rPr>
      <w:rFonts w:ascii="Calibri" w:hAnsi="Calibri" w:eastAsia="Calibri" w:cs="Times New Roman"/>
      <w:lang w:eastAsia="en-US"/>
    </w:rPr>
  </w:style>
  <w:style w:type="paragraph" w:styleId="Style29">
    <w:name w:val="Содержимое врезки"/>
    <w:basedOn w:val="Normal"/>
    <w:qFormat/>
    <w:pPr/>
    <w:rPr/>
  </w:style>
  <w:style w:type="paragraph" w:styleId="Style30">
    <w:name w:val="Без интервала"/>
    <w:qFormat/>
    <w:pPr>
      <w:widowControl/>
      <w:suppressAutoHyphens w:val="true"/>
      <w:overflowPunct w:val="true"/>
      <w:bidi w:val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31">
    <w:name w:val="Обычный (веб)"/>
    <w:basedOn w:val="Normal"/>
    <w:qFormat/>
    <w:pPr>
      <w:spacing w:before="280" w:after="280"/>
    </w:pPr>
    <w:rPr/>
  </w:style>
  <w:style w:type="paragraph" w:styleId="Style32">
    <w:name w:val="Заголовок таблицы"/>
    <w:basedOn w:val="Style27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  <w:style w:type="numbering" w:styleId="12">
    <w:name w:val="Нет списка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358</TotalTime>
  <Application>LibreOffice/6.0.2.1$Windows_X86_64 LibreOffice_project/f7f06a8f319e4b62f9bc5095aa112a65d2f3ac89</Application>
  <Pages>12</Pages>
  <Words>1635</Words>
  <Characters>12145</Characters>
  <CharactersWithSpaces>13736</CharactersWithSpaces>
  <Paragraphs>298</Paragraphs>
  <Company>Ростовская область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2016-11-07T12:54:00Z</dcterms:created>
  <dc:creator>Прохорова Елена Викторовна</dc:creator>
  <dc:description/>
  <dc:language>ru-RU</dc:language>
  <cp:lastModifiedBy/>
  <cp:lastPrinted>2016-10-26T14:15:00Z</cp:lastPrinted>
  <dcterms:modified xsi:type="dcterms:W3CDTF">2019-04-22T15:39:06Z</dcterms:modified>
  <cp:revision>96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Ростовская область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