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</w:rPr>
      </w:pPr>
      <w:r>
        <w:rPr>
          <w:sz w:val="32"/>
        </w:rPr>
        <w:t>Уважаемые жители Вареновского сельского поселения!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>
          <w:sz w:val="32"/>
        </w:rPr>
      </w:pPr>
      <w:r>
        <w:rPr>
          <w:sz w:val="32"/>
        </w:rPr>
        <w:tab/>
        <w:t>Вашему вниманию предлагается краткий отчет о работе Администрации Вареновского сельского поселения за первое полугодие 2023 года.</w:t>
      </w:r>
    </w:p>
    <w:p>
      <w:pPr>
        <w:pStyle w:val="Normal"/>
        <w:tabs>
          <w:tab w:val="left" w:pos="283" w:leader="none"/>
        </w:tabs>
        <w:ind w:left="0" w:right="0" w:firstLine="851"/>
        <w:jc w:val="both"/>
        <w:rPr>
          <w:sz w:val="32"/>
        </w:rPr>
      </w:pPr>
      <w:r>
        <w:rPr>
          <w:sz w:val="32"/>
        </w:rPr>
        <w:t>Вареновское сельское поселение расположено в юго-восточной части Неклиновского района. Наше поселение граничит с Приморским и Самбекским сельскими поселениями, а также с городом Таганрог.</w:t>
      </w:r>
    </w:p>
    <w:p>
      <w:pPr>
        <w:pStyle w:val="Normal"/>
        <w:tabs>
          <w:tab w:val="left" w:pos="283" w:leader="none"/>
        </w:tabs>
        <w:ind w:left="0" w:right="0" w:firstLine="851"/>
        <w:jc w:val="both"/>
        <w:rPr>
          <w:sz w:val="32"/>
        </w:rPr>
      </w:pPr>
      <w:r>
        <w:rPr>
          <w:sz w:val="32"/>
        </w:rPr>
        <w:t>Общая площадь поселения - 4516 га, площадь сельхозугодий - 1857 га, земли населенных пунктов - 2659 га; 17 садоводческих товариществ объединяют 3956 садовых участков.</w:t>
      </w:r>
    </w:p>
    <w:p>
      <w:pPr>
        <w:pStyle w:val="Normal"/>
        <w:tabs>
          <w:tab w:val="left" w:pos="283" w:leader="none"/>
        </w:tabs>
        <w:ind w:left="0" w:right="0" w:firstLine="851"/>
        <w:jc w:val="both"/>
        <w:rPr>
          <w:sz w:val="32"/>
        </w:rPr>
      </w:pPr>
      <w:r>
        <w:rPr>
          <w:sz w:val="32"/>
        </w:rPr>
      </w:r>
    </w:p>
    <w:p>
      <w:pPr>
        <w:pStyle w:val="Normal"/>
        <w:tabs>
          <w:tab w:val="left" w:pos="283" w:leader="none"/>
        </w:tabs>
        <w:ind w:left="0" w:right="0" w:firstLine="851"/>
        <w:jc w:val="both"/>
        <w:rPr>
          <w:sz w:val="32"/>
        </w:rPr>
      </w:pPr>
      <w:r>
        <w:rPr>
          <w:sz w:val="32"/>
        </w:rPr>
        <w:t>В состав поселения входит 2 населенных пункта (с.Вареновка, с.Бессергеновка), более 2000 частных подворий с населением 5874 чел. согласно переписи населения 2021 года.</w:t>
      </w:r>
    </w:p>
    <w:p>
      <w:pPr>
        <w:pStyle w:val="Normal"/>
        <w:ind w:left="0" w:right="0" w:firstLine="851"/>
        <w:jc w:val="both"/>
        <w:rPr>
          <w:sz w:val="32"/>
        </w:rPr>
      </w:pPr>
      <w:r>
        <w:rPr>
          <w:sz w:val="32"/>
        </w:rPr>
      </w:r>
    </w:p>
    <w:p>
      <w:pPr>
        <w:pStyle w:val="Normal"/>
        <w:ind w:left="0" w:right="0" w:firstLine="851"/>
        <w:jc w:val="both"/>
        <w:rPr>
          <w:sz w:val="32"/>
        </w:rPr>
      </w:pPr>
      <w:r>
        <w:rPr>
          <w:sz w:val="32"/>
        </w:rPr>
        <w:t>На территории поселения работает 2 сельхозпредприятия – СПК-колхоз «Колос», АО Агромаркет «Южный» обособленное подразделение Ростовское.</w:t>
      </w:r>
    </w:p>
    <w:p>
      <w:pPr>
        <w:pStyle w:val="Normal"/>
        <w:ind w:left="0" w:right="0" w:firstLine="851"/>
        <w:jc w:val="both"/>
        <w:rPr>
          <w:sz w:val="32"/>
        </w:rPr>
      </w:pPr>
      <w:r>
        <w:rPr>
          <w:sz w:val="32"/>
        </w:rPr>
        <w:tab/>
        <w:t xml:space="preserve"> Имеются - 22 магазинов, 2 парикмахерских, 1 кафе, 6 автосервисов, 2 отделения почтовой связи, наличие станций сотовой связи МТС, Билайн, Мегафон, Теле2. Наличие интернет компании «Мегалинк» и «Интелком».</w:t>
      </w:r>
    </w:p>
    <w:p>
      <w:pPr>
        <w:pStyle w:val="Normal"/>
        <w:ind w:left="0" w:right="0" w:firstLine="851"/>
        <w:jc w:val="both"/>
        <w:rPr>
          <w:sz w:val="32"/>
        </w:rPr>
      </w:pPr>
      <w:r>
        <w:rPr>
          <w:sz w:val="32"/>
        </w:rPr>
        <w:t>Социальную инфраструктуру сельского поселения представляют:</w:t>
      </w:r>
    </w:p>
    <w:p>
      <w:pPr>
        <w:pStyle w:val="Normal"/>
        <w:numPr>
          <w:ilvl w:val="0"/>
          <w:numId w:val="1"/>
        </w:numPr>
        <w:tabs>
          <w:tab w:val="left" w:pos="1214" w:leader="none"/>
        </w:tabs>
        <w:jc w:val="both"/>
        <w:rPr>
          <w:sz w:val="32"/>
        </w:rPr>
      </w:pPr>
      <w:r>
        <w:rPr>
          <w:sz w:val="32"/>
        </w:rPr>
        <w:t>Вареновская средняя школа, в которой обучается – более 500 школьников;</w:t>
      </w:r>
    </w:p>
    <w:p>
      <w:pPr>
        <w:pStyle w:val="Normal"/>
        <w:numPr>
          <w:ilvl w:val="0"/>
          <w:numId w:val="1"/>
        </w:numPr>
        <w:tabs>
          <w:tab w:val="left" w:pos="1214" w:leader="none"/>
        </w:tabs>
        <w:jc w:val="both"/>
        <w:rPr>
          <w:sz w:val="32"/>
        </w:rPr>
      </w:pPr>
      <w:r>
        <w:rPr>
          <w:sz w:val="32"/>
        </w:rPr>
        <w:t>2 детских сада на 120 мест (Жемчужина) и 80 мест (Красная шапочка);</w:t>
      </w:r>
    </w:p>
    <w:p>
      <w:pPr>
        <w:pStyle w:val="Normal"/>
        <w:numPr>
          <w:ilvl w:val="0"/>
          <w:numId w:val="1"/>
        </w:numPr>
        <w:tabs>
          <w:tab w:val="left" w:pos="1214" w:leader="none"/>
        </w:tabs>
        <w:jc w:val="both"/>
        <w:rPr>
          <w:sz w:val="32"/>
        </w:rPr>
      </w:pPr>
      <w:r>
        <w:rPr>
          <w:sz w:val="32"/>
        </w:rPr>
        <w:t>отделение социального обслуживания на дому,</w:t>
        <w:br/>
        <w:t>обслуживающее 60 человек;</w:t>
      </w:r>
    </w:p>
    <w:p>
      <w:pPr>
        <w:pStyle w:val="Normal"/>
        <w:numPr>
          <w:ilvl w:val="0"/>
          <w:numId w:val="1"/>
        </w:numPr>
        <w:tabs>
          <w:tab w:val="left" w:pos="1214" w:leader="none"/>
        </w:tabs>
        <w:jc w:val="both"/>
        <w:rPr>
          <w:sz w:val="32"/>
        </w:rPr>
      </w:pPr>
      <w:r>
        <w:rPr>
          <w:sz w:val="32"/>
        </w:rPr>
        <w:t>2 сельских Дома культуры;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tabs>
          <w:tab w:val="left" w:pos="1214" w:leader="none"/>
        </w:tabs>
        <w:jc w:val="both"/>
        <w:rPr>
          <w:sz w:val="32"/>
        </w:rPr>
      </w:pPr>
      <w:r>
        <w:rPr>
          <w:sz w:val="32"/>
        </w:rPr>
        <w:t>2 библиотеки;</w:t>
      </w:r>
    </w:p>
    <w:p>
      <w:pPr>
        <w:pStyle w:val="Normal"/>
        <w:numPr>
          <w:ilvl w:val="0"/>
          <w:numId w:val="1"/>
        </w:numPr>
        <w:tabs>
          <w:tab w:val="left" w:pos="1214" w:leader="none"/>
        </w:tabs>
        <w:jc w:val="both"/>
        <w:rPr>
          <w:sz w:val="32"/>
        </w:rPr>
      </w:pPr>
      <w:r>
        <w:rPr>
          <w:sz w:val="32"/>
        </w:rPr>
        <w:t>1 ФАП, 1 амбулатория.</w:t>
      </w:r>
    </w:p>
    <w:p>
      <w:pPr>
        <w:pStyle w:val="Normal"/>
        <w:tabs>
          <w:tab w:val="left" w:pos="1214" w:leader="none"/>
        </w:tabs>
        <w:jc w:val="both"/>
        <w:rPr>
          <w:sz w:val="32"/>
        </w:rPr>
      </w:pPr>
      <w:r>
        <w:rPr>
          <w:sz w:val="32"/>
        </w:rPr>
      </w:r>
    </w:p>
    <w:p>
      <w:pPr>
        <w:pStyle w:val="Normal"/>
        <w:tabs>
          <w:tab w:val="left" w:pos="1214" w:leader="none"/>
        </w:tabs>
        <w:jc w:val="both"/>
        <w:rPr>
          <w:sz w:val="32"/>
        </w:rPr>
      </w:pPr>
      <w:r>
        <w:rPr>
          <w:sz w:val="32"/>
        </w:rPr>
        <w:t>С 1 января 2006 года Муниципальное образование «Вареновское сельское поселение» осуществляет свои полномочия в соответствии с № 131 ФЗ «Об общих принципах организации местного самоуправления в РФ». Численность аппарата администрации – 8 муниципальных служащих, 3 человека технического персонала, 2 человека обслуживающего персонала.</w:t>
      </w:r>
    </w:p>
    <w:p>
      <w:pPr>
        <w:pStyle w:val="Normal"/>
        <w:tabs>
          <w:tab w:val="left" w:pos="1214" w:leader="none"/>
        </w:tabs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b/>
          <w:sz w:val="32"/>
        </w:rPr>
        <w:t>Бюджет Вареновского сельского поселения</w:t>
      </w:r>
    </w:p>
    <w:p>
      <w:pPr>
        <w:pStyle w:val="Normal"/>
        <w:jc w:val="both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ind w:left="0" w:right="0" w:firstLine="708"/>
        <w:jc w:val="both"/>
        <w:rPr/>
      </w:pPr>
      <w:r>
        <w:rPr>
          <w:sz w:val="32"/>
        </w:rPr>
        <w:t>Бюджет Вареновского сельского поселения по состоянию на 01 июня 2023 года по доходной части исполнен на общую сумму — 11</w:t>
      </w:r>
      <w:r>
        <w:rPr>
          <w:sz w:val="32"/>
        </w:rPr>
        <w:t>660,4</w:t>
      </w:r>
      <w:r>
        <w:rPr>
          <w:sz w:val="32"/>
        </w:rPr>
        <w:t xml:space="preserve"> тыс.  руб.., что составляет 3</w:t>
      </w:r>
      <w:r>
        <w:rPr>
          <w:sz w:val="32"/>
        </w:rPr>
        <w:t>3,2</w:t>
      </w:r>
      <w:r>
        <w:rPr>
          <w:sz w:val="32"/>
        </w:rPr>
        <w:t xml:space="preserve">% от плановых значений. </w:t>
      </w:r>
    </w:p>
    <w:p>
      <w:pPr>
        <w:pStyle w:val="Normal"/>
        <w:ind w:left="0" w:right="0" w:firstLine="708"/>
        <w:jc w:val="both"/>
        <w:rPr>
          <w:sz w:val="32"/>
        </w:rPr>
      </w:pPr>
      <w:r>
        <w:rPr>
          <w:sz w:val="32"/>
        </w:rPr>
      </w:r>
    </w:p>
    <w:p>
      <w:pPr>
        <w:pStyle w:val="Normal"/>
        <w:ind w:left="0" w:right="0" w:firstLine="708"/>
        <w:jc w:val="both"/>
        <w:rPr>
          <w:sz w:val="32"/>
        </w:rPr>
      </w:pPr>
      <w:r>
        <w:rPr>
          <w:sz w:val="32"/>
        </w:rPr>
        <w:t>Доходная и расходная часть бюджета строилась в соответствии с решением Собрания депутатов Вареновского сельского поселения № 101 от 28.12.2022 г. «О бюджете Вареновского сельского поселения Неклиновского района на 2023 год и на плановый период 2024 и 2025 годов» и Долгосрочными Целевыми программами.</w:t>
      </w:r>
    </w:p>
    <w:p>
      <w:pPr>
        <w:pStyle w:val="Normal"/>
        <w:ind w:left="0" w:right="0" w:firstLine="708"/>
        <w:jc w:val="both"/>
        <w:rPr/>
      </w:pPr>
      <w:r>
        <w:rPr>
          <w:sz w:val="32"/>
        </w:rPr>
        <w:t>Безвозмездные поступления в 2023 году составили 10</w:t>
      </w:r>
      <w:r>
        <w:rPr>
          <w:sz w:val="32"/>
        </w:rPr>
        <w:t>893,9</w:t>
      </w:r>
      <w:r>
        <w:rPr>
          <w:sz w:val="32"/>
        </w:rPr>
        <w:t xml:space="preserve"> тыс. руб,., что составляет 3</w:t>
      </w:r>
      <w:r>
        <w:rPr>
          <w:sz w:val="32"/>
        </w:rPr>
        <w:t>4,8</w:t>
      </w:r>
      <w:r>
        <w:rPr>
          <w:sz w:val="32"/>
        </w:rPr>
        <w:t xml:space="preserve"> % от плановых значений, из них:</w:t>
      </w:r>
    </w:p>
    <w:p>
      <w:pPr>
        <w:pStyle w:val="Normal"/>
        <w:ind w:left="0" w:right="0" w:firstLine="708"/>
        <w:jc w:val="both"/>
        <w:rPr/>
      </w:pPr>
      <w:r>
        <w:rPr>
          <w:sz w:val="32"/>
        </w:rPr>
        <w:t xml:space="preserve">-субвенции – </w:t>
      </w:r>
      <w:r>
        <w:rPr>
          <w:sz w:val="32"/>
        </w:rPr>
        <w:t>103,2</w:t>
      </w:r>
      <w:r>
        <w:rPr>
          <w:sz w:val="32"/>
        </w:rPr>
        <w:t xml:space="preserve"> тыс. руб.</w:t>
      </w:r>
    </w:p>
    <w:p>
      <w:pPr>
        <w:pStyle w:val="Normal"/>
        <w:ind w:left="0" w:right="0" w:firstLine="708"/>
        <w:jc w:val="both"/>
        <w:rPr/>
      </w:pPr>
      <w:r>
        <w:rPr>
          <w:sz w:val="32"/>
        </w:rPr>
        <w:t>-дотация сельским поселениям -10</w:t>
      </w:r>
      <w:r>
        <w:rPr>
          <w:sz w:val="32"/>
        </w:rPr>
        <w:t>893,9</w:t>
      </w:r>
      <w:r>
        <w:rPr>
          <w:sz w:val="32"/>
        </w:rPr>
        <w:t xml:space="preserve"> тыс.руб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rPr/>
      </w:pPr>
      <w:r>
        <w:rPr>
          <w:sz w:val="32"/>
        </w:rPr>
        <w:t xml:space="preserve">- собственные доходы поступили в сумме </w:t>
      </w:r>
      <w:r>
        <w:rPr>
          <w:sz w:val="32"/>
        </w:rPr>
        <w:t>766,5</w:t>
      </w:r>
      <w:r>
        <w:rPr>
          <w:sz w:val="32"/>
        </w:rPr>
        <w:t xml:space="preserve"> тыс. руб.  </w:t>
      </w:r>
      <w:r>
        <w:rPr>
          <w:sz w:val="32"/>
        </w:rPr>
        <w:t>20,2</w:t>
      </w:r>
      <w:r>
        <w:rPr>
          <w:sz w:val="32"/>
        </w:rPr>
        <w:t>% к плановым показателям года.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>В разрезе собственных налогов:</w:t>
      </w:r>
    </w:p>
    <w:p>
      <w:pPr>
        <w:pStyle w:val="Normal"/>
        <w:numPr>
          <w:ilvl w:val="0"/>
          <w:numId w:val="2"/>
        </w:numPr>
        <w:rPr/>
      </w:pPr>
      <w:r>
        <w:rPr>
          <w:sz w:val="32"/>
        </w:rPr>
        <w:t>НДФЛ –</w:t>
      </w:r>
      <w:r>
        <w:rPr>
          <w:sz w:val="32"/>
        </w:rPr>
        <w:t>582,7</w:t>
      </w:r>
      <w:r>
        <w:rPr>
          <w:sz w:val="32"/>
        </w:rPr>
        <w:t xml:space="preserve"> т.р. или </w:t>
      </w:r>
      <w:r>
        <w:rPr>
          <w:sz w:val="32"/>
        </w:rPr>
        <w:t>45,1</w:t>
      </w:r>
      <w:r>
        <w:rPr>
          <w:sz w:val="32"/>
        </w:rPr>
        <w:t>%</w:t>
      </w:r>
    </w:p>
    <w:p>
      <w:pPr>
        <w:pStyle w:val="Normal"/>
        <w:numPr>
          <w:ilvl w:val="0"/>
          <w:numId w:val="2"/>
        </w:numPr>
        <w:rPr>
          <w:sz w:val="32"/>
        </w:rPr>
      </w:pPr>
      <w:r>
        <w:rPr>
          <w:sz w:val="32"/>
        </w:rPr>
        <w:t>Штрафы 5,5 т.р. или 9,4%</w:t>
      </w:r>
    </w:p>
    <w:p>
      <w:pPr>
        <w:pStyle w:val="Normal"/>
        <w:numPr>
          <w:ilvl w:val="0"/>
          <w:numId w:val="2"/>
        </w:numPr>
        <w:rPr/>
      </w:pPr>
      <w:r>
        <w:rPr>
          <w:sz w:val="32"/>
        </w:rPr>
        <w:t xml:space="preserve">Имущественный налог </w:t>
      </w:r>
      <w:r>
        <w:rPr>
          <w:sz w:val="32"/>
        </w:rPr>
        <w:t>0,1</w:t>
      </w:r>
      <w:r>
        <w:rPr>
          <w:sz w:val="32"/>
        </w:rPr>
        <w:t xml:space="preserve"> т.р. или 0,</w:t>
      </w:r>
      <w:r>
        <w:rPr>
          <w:sz w:val="32"/>
        </w:rPr>
        <w:t>0</w:t>
      </w:r>
      <w:r>
        <w:rPr>
          <w:sz w:val="32"/>
        </w:rPr>
        <w:t>%</w:t>
      </w:r>
    </w:p>
    <w:p>
      <w:pPr>
        <w:pStyle w:val="Normal"/>
        <w:numPr>
          <w:ilvl w:val="0"/>
          <w:numId w:val="2"/>
        </w:numPr>
        <w:rPr/>
      </w:pPr>
      <w:r>
        <w:rPr>
          <w:sz w:val="32"/>
        </w:rPr>
        <w:t>Земельный налог 14</w:t>
      </w:r>
      <w:r>
        <w:rPr>
          <w:sz w:val="32"/>
        </w:rPr>
        <w:t>8,3</w:t>
      </w:r>
      <w:r>
        <w:rPr>
          <w:sz w:val="32"/>
        </w:rPr>
        <w:t>т. руб. или 8,</w:t>
      </w:r>
      <w:r>
        <w:rPr>
          <w:sz w:val="32"/>
        </w:rPr>
        <w:t>5</w:t>
      </w:r>
      <w:r>
        <w:rPr>
          <w:sz w:val="32"/>
        </w:rPr>
        <w:t>%</w:t>
      </w:r>
    </w:p>
    <w:p>
      <w:pPr>
        <w:pStyle w:val="Normal"/>
        <w:numPr>
          <w:ilvl w:val="0"/>
          <w:numId w:val="2"/>
        </w:numPr>
        <w:rPr/>
      </w:pPr>
      <w:r>
        <w:rPr>
          <w:sz w:val="32"/>
        </w:rPr>
        <w:t>Нотариальные действия 7,2 тыс. руб. или 61,</w:t>
      </w:r>
      <w:r>
        <w:rPr>
          <w:sz w:val="32"/>
        </w:rPr>
        <w:t>5</w:t>
      </w:r>
      <w:r>
        <w:rPr>
          <w:sz w:val="32"/>
        </w:rPr>
        <w:t>%</w:t>
      </w:r>
    </w:p>
    <w:p>
      <w:pPr>
        <w:pStyle w:val="Normal"/>
        <w:ind w:left="-697" w:right="0" w:hanging="0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/>
      </w:pPr>
      <w:r>
        <w:rPr>
          <w:sz w:val="32"/>
        </w:rPr>
        <w:t xml:space="preserve">Дотационность Вареновского сельского поселения в 2023 году составила свыше </w:t>
      </w:r>
      <w:r>
        <w:rPr>
          <w:sz w:val="32"/>
        </w:rPr>
        <w:t>69</w:t>
      </w:r>
      <w:r>
        <w:rPr>
          <w:sz w:val="32"/>
        </w:rPr>
        <w:t xml:space="preserve">%. </w:t>
      </w:r>
    </w:p>
    <w:p>
      <w:pPr>
        <w:pStyle w:val="Normal"/>
        <w:jc w:val="both"/>
        <w:rPr/>
      </w:pPr>
      <w:r>
        <w:rPr>
          <w:sz w:val="32"/>
        </w:rPr>
        <w:tab/>
        <w:t>Расходы, произведенные за первое полугодие 2023 года, составили 8</w:t>
      </w:r>
      <w:r>
        <w:rPr>
          <w:sz w:val="32"/>
        </w:rPr>
        <w:t>579,1</w:t>
      </w:r>
      <w:r>
        <w:rPr>
          <w:sz w:val="32"/>
        </w:rPr>
        <w:t xml:space="preserve"> тыс. рублей. </w:t>
      </w:r>
    </w:p>
    <w:p>
      <w:pPr>
        <w:pStyle w:val="Normal"/>
        <w:jc w:val="both"/>
        <w:rPr>
          <w:sz w:val="32"/>
        </w:rPr>
      </w:pPr>
      <w:r>
        <w:rPr>
          <w:sz w:val="32"/>
        </w:rPr>
        <w:t>Из них:</w:t>
      </w:r>
    </w:p>
    <w:p>
      <w:pPr>
        <w:pStyle w:val="Normal"/>
        <w:jc w:val="both"/>
        <w:rPr/>
      </w:pPr>
      <w:r>
        <w:rPr>
          <w:sz w:val="32"/>
        </w:rPr>
        <w:t>- общегосударственные вопросы – 2</w:t>
      </w:r>
      <w:r>
        <w:rPr>
          <w:sz w:val="32"/>
        </w:rPr>
        <w:t>919,4</w:t>
      </w:r>
      <w:r>
        <w:rPr>
          <w:sz w:val="32"/>
        </w:rPr>
        <w:t xml:space="preserve"> тыс. руб. </w:t>
      </w:r>
    </w:p>
    <w:p>
      <w:pPr>
        <w:pStyle w:val="Normal"/>
        <w:jc w:val="both"/>
        <w:rPr/>
      </w:pPr>
      <w:r>
        <w:rPr>
          <w:sz w:val="32"/>
        </w:rPr>
        <w:t xml:space="preserve">- национальная оборона – </w:t>
      </w:r>
      <w:r>
        <w:rPr>
          <w:sz w:val="32"/>
        </w:rPr>
        <w:t>103,2</w:t>
      </w:r>
      <w:r>
        <w:rPr>
          <w:sz w:val="32"/>
        </w:rPr>
        <w:t> тыс. руб.</w:t>
      </w:r>
    </w:p>
    <w:p>
      <w:pPr>
        <w:pStyle w:val="Normal"/>
        <w:jc w:val="both"/>
        <w:rPr>
          <w:sz w:val="32"/>
        </w:rPr>
      </w:pPr>
      <w:r>
        <w:rPr>
          <w:sz w:val="32"/>
        </w:rPr>
        <w:t>- национальная экономика – 1122,1 тыс. руб.</w:t>
      </w:r>
    </w:p>
    <w:p>
      <w:pPr>
        <w:pStyle w:val="Normal"/>
        <w:jc w:val="both"/>
        <w:rPr/>
      </w:pPr>
      <w:r>
        <w:rPr>
          <w:sz w:val="32"/>
        </w:rPr>
        <w:t xml:space="preserve">- жилищно-коммунальное хозяйство – </w:t>
      </w:r>
      <w:r>
        <w:rPr>
          <w:sz w:val="32"/>
        </w:rPr>
        <w:t>378,3</w:t>
      </w:r>
      <w:r>
        <w:rPr>
          <w:sz w:val="32"/>
        </w:rPr>
        <w:t xml:space="preserve"> тыс. руб.</w:t>
      </w:r>
    </w:p>
    <w:p>
      <w:pPr>
        <w:pStyle w:val="Normal"/>
        <w:jc w:val="both"/>
        <w:rPr/>
      </w:pPr>
      <w:r>
        <w:rPr>
          <w:sz w:val="32"/>
        </w:rPr>
        <w:t>-</w:t>
      </w:r>
      <w:r>
        <w:rPr>
          <w:sz w:val="32"/>
        </w:rPr>
        <w:t>образование — 9,8 тыс. руб.</w:t>
      </w:r>
    </w:p>
    <w:p>
      <w:pPr>
        <w:pStyle w:val="Normal"/>
        <w:jc w:val="both"/>
        <w:rPr/>
      </w:pPr>
      <w:r>
        <w:rPr>
          <w:sz w:val="32"/>
        </w:rPr>
        <w:t>- культура – 3</w:t>
      </w:r>
      <w:r>
        <w:rPr>
          <w:sz w:val="32"/>
        </w:rPr>
        <w:t>947,9</w:t>
      </w:r>
      <w:r>
        <w:rPr>
          <w:sz w:val="32"/>
        </w:rPr>
        <w:t xml:space="preserve"> тыс.руб.</w:t>
      </w:r>
    </w:p>
    <w:p>
      <w:pPr>
        <w:pStyle w:val="Normal"/>
        <w:jc w:val="both"/>
        <w:rPr>
          <w:sz w:val="32"/>
        </w:rPr>
      </w:pPr>
      <w:r>
        <w:rPr>
          <w:sz w:val="32"/>
        </w:rPr>
        <w:t>- физическая культура и спорт – 4,5 тыс. руб.</w:t>
      </w:r>
    </w:p>
    <w:p>
      <w:pPr>
        <w:pStyle w:val="Normal"/>
        <w:jc w:val="both"/>
        <w:rPr>
          <w:sz w:val="32"/>
        </w:rPr>
      </w:pPr>
      <w:r>
        <w:rPr>
          <w:sz w:val="32"/>
        </w:rPr>
        <w:t>- межбюджетные трансферты общего характера – 93,8 тыс. руб.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>
          <w:sz w:val="32"/>
        </w:rPr>
      </w:pPr>
      <w:r>
        <w:rPr>
          <w:sz w:val="32"/>
        </w:rPr>
        <w:t>Из общей суммы произведенных расходов израсходовано на благоустройство:</w:t>
      </w:r>
    </w:p>
    <w:p>
      <w:pPr>
        <w:pStyle w:val="Normal"/>
        <w:jc w:val="both"/>
        <w:rPr/>
      </w:pPr>
      <w:r>
        <w:rPr>
          <w:sz w:val="32"/>
        </w:rPr>
        <w:t xml:space="preserve">-вывоз несанкционированных свалок с территорий сельских кладбищ – 84,0 </w:t>
      </w:r>
      <w:r>
        <w:rPr>
          <w:sz w:val="32"/>
        </w:rPr>
        <w:t>тыс.</w:t>
      </w:r>
      <w:r>
        <w:rPr>
          <w:sz w:val="32"/>
        </w:rPr>
        <w:t xml:space="preserve"> руб.</w:t>
      </w:r>
    </w:p>
    <w:p>
      <w:pPr>
        <w:pStyle w:val="Normal"/>
        <w:jc w:val="both"/>
        <w:rPr/>
      </w:pPr>
      <w:r>
        <w:rPr>
          <w:sz w:val="32"/>
        </w:rPr>
        <w:t>-вывоз ТКО с контейнеров находящихся  на территориях сельских кладбищ – 43,</w:t>
      </w:r>
      <w:r>
        <w:rPr>
          <w:sz w:val="32"/>
        </w:rPr>
        <w:t>3 тыс.</w:t>
      </w:r>
      <w:r>
        <w:rPr>
          <w:sz w:val="32"/>
        </w:rPr>
        <w:t xml:space="preserve"> руб.</w:t>
      </w:r>
    </w:p>
    <w:p>
      <w:pPr>
        <w:pStyle w:val="Normal"/>
        <w:jc w:val="both"/>
        <w:rPr/>
      </w:pPr>
      <w:r>
        <w:rPr>
          <w:sz w:val="32"/>
        </w:rPr>
        <w:t xml:space="preserve">-техническое обслуживание и ремонт уличного освещения в Вареновком сельском поселении – </w:t>
      </w:r>
      <w:r>
        <w:rPr>
          <w:sz w:val="32"/>
        </w:rPr>
        <w:t>124,9 тыс.</w:t>
      </w:r>
      <w:r>
        <w:rPr>
          <w:sz w:val="32"/>
        </w:rPr>
        <w:t xml:space="preserve"> руб.</w:t>
      </w:r>
    </w:p>
    <w:p>
      <w:pPr>
        <w:pStyle w:val="Normal"/>
        <w:jc w:val="both"/>
        <w:rPr/>
      </w:pPr>
      <w:r>
        <w:rPr>
          <w:sz w:val="32"/>
        </w:rPr>
        <w:t xml:space="preserve">-уличное энергоснабжение –  117, 4 </w:t>
      </w:r>
      <w:r>
        <w:rPr>
          <w:sz w:val="32"/>
        </w:rPr>
        <w:t>тыс.</w:t>
      </w:r>
      <w:r>
        <w:rPr>
          <w:sz w:val="32"/>
        </w:rPr>
        <w:t xml:space="preserve"> руб.</w:t>
      </w:r>
    </w:p>
    <w:p>
      <w:pPr>
        <w:pStyle w:val="Normal"/>
        <w:jc w:val="both"/>
        <w:rPr/>
      </w:pPr>
      <w:r>
        <w:rPr>
          <w:sz w:val="32"/>
        </w:rPr>
        <w:t>- проведение противоклещевой обработки -20,</w:t>
      </w:r>
      <w:r>
        <w:rPr>
          <w:sz w:val="32"/>
        </w:rPr>
        <w:t>6 тыс.</w:t>
      </w:r>
      <w:r>
        <w:rPr>
          <w:sz w:val="32"/>
        </w:rPr>
        <w:t xml:space="preserve"> руб.</w:t>
      </w:r>
    </w:p>
    <w:p>
      <w:pPr>
        <w:pStyle w:val="Normal"/>
        <w:jc w:val="both"/>
        <w:rPr/>
      </w:pPr>
      <w:r>
        <w:rPr>
          <w:sz w:val="32"/>
        </w:rPr>
        <w:t>-оказание услуг видеонаблюдения и облачного хранения –32 ,</w:t>
      </w:r>
      <w:r>
        <w:rPr>
          <w:sz w:val="32"/>
        </w:rPr>
        <w:t>3 тыс.</w:t>
      </w:r>
      <w:r>
        <w:rPr>
          <w:sz w:val="32"/>
        </w:rPr>
        <w:t xml:space="preserve"> руб.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>
          <w:sz w:val="32"/>
        </w:rPr>
      </w:pPr>
      <w:r>
        <w:rPr>
          <w:sz w:val="32"/>
        </w:rPr>
        <w:t>-на спорт израсходовано:</w:t>
      </w:r>
    </w:p>
    <w:p>
      <w:pPr>
        <w:pStyle w:val="Normal"/>
        <w:rPr>
          <w:sz w:val="32"/>
        </w:rPr>
      </w:pPr>
      <w:r>
        <w:rPr>
          <w:sz w:val="32"/>
        </w:rPr>
        <w:t>были приобретены спортивные товары:</w:t>
      </w:r>
    </w:p>
    <w:p>
      <w:pPr>
        <w:pStyle w:val="Normal"/>
        <w:rPr/>
      </w:pPr>
      <w:r>
        <w:rPr>
          <w:sz w:val="32"/>
        </w:rPr>
        <w:t>- кубки, медали, турнир памяти Рубана И.Г. – 4,</w:t>
      </w:r>
      <w:r>
        <w:rPr>
          <w:sz w:val="32"/>
        </w:rPr>
        <w:t>5 тыс.</w:t>
      </w:r>
      <w:r>
        <w:rPr>
          <w:sz w:val="32"/>
        </w:rPr>
        <w:t xml:space="preserve"> руб.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>
          <w:sz w:val="32"/>
        </w:rPr>
      </w:pPr>
      <w:r>
        <w:rPr>
          <w:sz w:val="32"/>
        </w:rPr>
        <w:t>Расходы дорожного фонда:</w:t>
      </w:r>
    </w:p>
    <w:p>
      <w:pPr>
        <w:pStyle w:val="Normal"/>
        <w:rPr>
          <w:sz w:val="32"/>
        </w:rPr>
      </w:pPr>
      <w:r>
        <w:rPr>
          <w:sz w:val="32"/>
        </w:rPr>
        <w:t>-Зимнее содержание дорог – 190 060 руб.</w:t>
      </w:r>
    </w:p>
    <w:p>
      <w:pPr>
        <w:pStyle w:val="Normal"/>
        <w:jc w:val="both"/>
        <w:rPr>
          <w:sz w:val="32"/>
        </w:rPr>
      </w:pPr>
      <w:r>
        <w:rPr>
          <w:sz w:val="32"/>
        </w:rPr>
        <w:t>-Нанесение дорожной разметки в с.Вареновка по ул. Советской д. 124 (Администрация Вареновского Сельского поселения) и Советской д.121 (МБДОУ «Красная шапочка»; напротив ул. Советской д.125 (МБОУ Вареновская СОШ), напротив ул. Солнечной д.1. (МБДОУ Жемчужина с. Вареновка) –55 636 руб.</w:t>
      </w:r>
    </w:p>
    <w:p>
      <w:pPr>
        <w:pStyle w:val="Normal"/>
        <w:jc w:val="both"/>
        <w:rPr>
          <w:sz w:val="32"/>
        </w:rPr>
      </w:pPr>
      <w:r>
        <w:rPr>
          <w:sz w:val="32"/>
        </w:rPr>
        <w:t>-Ямочный ремонт автомобильных дорог общего пользования местного значения в Вареновском СП – 157 170 руб.</w:t>
      </w:r>
    </w:p>
    <w:p>
      <w:pPr>
        <w:pStyle w:val="Normal"/>
        <w:jc w:val="both"/>
        <w:rPr>
          <w:sz w:val="32"/>
        </w:rPr>
      </w:pPr>
      <w:r>
        <w:rPr>
          <w:sz w:val="32"/>
        </w:rPr>
        <w:t>-Содержание автомобильных дорог (восстановление профиля дорог)-583 240 руб.</w:t>
      </w:r>
    </w:p>
    <w:p>
      <w:pPr>
        <w:pStyle w:val="Normal"/>
        <w:jc w:val="both"/>
        <w:rPr>
          <w:sz w:val="36"/>
        </w:rPr>
      </w:pPr>
      <w:r>
        <w:rPr>
          <w:sz w:val="32"/>
        </w:rPr>
        <w:t>-изготовление проекта организации дорожного движения на территории Вареновского сельского поселения – 136 000 руб.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Style16"/>
        <w:rPr/>
      </w:pPr>
      <w:r>
        <w:rPr>
          <w:rFonts w:ascii="Times New Roman" w:hAnsi="Times New Roman"/>
          <w:sz w:val="32"/>
        </w:rPr>
        <w:t>На содержание муниципального бюджетного учреждения Вареновский ДК в 2023 году было запланировано 7236,9 т. р., освоено 3</w:t>
      </w:r>
      <w:r>
        <w:rPr>
          <w:rFonts w:ascii="Times New Roman" w:hAnsi="Times New Roman"/>
          <w:sz w:val="32"/>
        </w:rPr>
        <w:t>947,9</w:t>
      </w:r>
      <w:r>
        <w:rPr>
          <w:rFonts w:ascii="Times New Roman" w:hAnsi="Times New Roman"/>
          <w:sz w:val="32"/>
        </w:rPr>
        <w:t xml:space="preserve"> т.р. </w:t>
      </w:r>
    </w:p>
    <w:p>
      <w:pPr>
        <w:pStyle w:val="Style16"/>
        <w:rPr>
          <w:sz w:val="32"/>
        </w:rPr>
      </w:pPr>
      <w:r>
        <w:rPr>
          <w:sz w:val="32"/>
        </w:rPr>
      </w:r>
    </w:p>
    <w:tbl>
      <w:tblPr>
        <w:tblStyle w:val="Style_2"/>
        <w:tblW w:w="1034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070"/>
        <w:gridCol w:w="2070"/>
        <w:gridCol w:w="510"/>
        <w:gridCol w:w="1560"/>
        <w:gridCol w:w="2070"/>
      </w:tblGrid>
      <w:tr>
        <w:trPr>
          <w:trHeight w:val="255" w:hRule="atLeast"/>
        </w:trPr>
        <w:tc>
          <w:tcPr>
            <w:tcW w:w="10349" w:type="dxa"/>
            <w:gridSpan w:val="6"/>
            <w:tcBorders/>
            <w:shd w:fill="auto" w:val="clear"/>
          </w:tcPr>
          <w:p>
            <w:pPr>
              <w:pStyle w:val="Normal"/>
              <w:ind w:left="74" w:right="0" w:hanging="0"/>
              <w:jc w:val="center"/>
              <w:rPr>
                <w:rFonts w:ascii="Arial Cyr" w:hAnsi="Arial Cyr"/>
                <w:b w:val="false"/>
                <w:b w:val="false"/>
                <w:sz w:val="32"/>
              </w:rPr>
            </w:pPr>
            <w:r>
              <w:rPr>
                <w:rFonts w:ascii="Arial Cyr" w:hAnsi="Arial Cyr"/>
                <w:b w:val="false"/>
                <w:sz w:val="32"/>
              </w:rPr>
              <w:t>МБУК «ВДК» НР РО</w:t>
            </w:r>
          </w:p>
          <w:p>
            <w:pPr>
              <w:pStyle w:val="Normal"/>
              <w:jc w:val="center"/>
              <w:rPr>
                <w:rFonts w:ascii="Arial Cyr" w:hAnsi="Arial Cyr"/>
                <w:b w:val="false"/>
                <w:b w:val="false"/>
                <w:sz w:val="28"/>
              </w:rPr>
            </w:pPr>
            <w:r>
              <w:rPr>
                <w:rFonts w:ascii="Arial Cyr" w:hAnsi="Arial Cyr"/>
                <w:b w:val="false"/>
                <w:sz w:val="32"/>
              </w:rPr>
              <w:t xml:space="preserve">Расшифровка расходов </w:t>
            </w:r>
          </w:p>
        </w:tc>
      </w:tr>
      <w:tr>
        <w:trPr>
          <w:trHeight w:val="255" w:hRule="atLeast"/>
        </w:trPr>
        <w:tc>
          <w:tcPr>
            <w:tcW w:w="10349" w:type="dxa"/>
            <w:gridSpan w:val="6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 xml:space="preserve"> </w:t>
            </w:r>
            <w:r>
              <w:rPr>
                <w:rFonts w:ascii="Arial Cyr" w:hAnsi="Arial Cyr"/>
                <w:sz w:val="28"/>
              </w:rPr>
              <w:t>за   январь   -   июнь   месяц 2023 г</w:t>
            </w:r>
          </w:p>
        </w:tc>
      </w:tr>
      <w:tr>
        <w:trPr>
          <w:trHeight w:val="255" w:hRule="atLeast"/>
        </w:trPr>
        <w:tc>
          <w:tcPr>
            <w:tcW w:w="20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(рубль, коп.)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виды расходов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 xml:space="preserve">итого с </w:t>
            </w:r>
          </w:p>
        </w:tc>
        <w:tc>
          <w:tcPr>
            <w:tcW w:w="20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план 2023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gridSpan w:val="2"/>
            <w:tcBorders>
              <w:right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начала года</w:t>
            </w:r>
          </w:p>
        </w:tc>
        <w:tc>
          <w:tcPr>
            <w:tcW w:w="207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заработная плата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Cyr" w:hAnsi="Arial Cyr"/>
                <w:sz w:val="28"/>
              </w:rPr>
              <w:t>2</w:t>
            </w:r>
            <w:r>
              <w:rPr>
                <w:rFonts w:ascii="Arial Cyr" w:hAnsi="Arial Cyr"/>
                <w:sz w:val="28"/>
              </w:rPr>
              <w:t>539173,83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Cyr" w:hAnsi="Arial Cyr"/>
                <w:sz w:val="28"/>
              </w:rPr>
              <w:t>4 </w:t>
            </w:r>
            <w:r>
              <w:rPr>
                <w:rFonts w:ascii="Arial Cyr" w:hAnsi="Arial Cyr"/>
                <w:sz w:val="28"/>
              </w:rPr>
              <w:t>717154,00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начисления на фонд оплаты труда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Cyr" w:hAnsi="Arial Cyr"/>
                <w:sz w:val="28"/>
              </w:rPr>
              <w:t>8</w:t>
            </w:r>
            <w:r>
              <w:rPr>
                <w:rFonts w:ascii="Arial Cyr" w:hAnsi="Arial Cyr"/>
                <w:sz w:val="28"/>
              </w:rPr>
              <w:t>07034,50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Cyr" w:hAnsi="Arial Cyr"/>
                <w:sz w:val="28"/>
              </w:rPr>
              <w:t>1</w:t>
            </w:r>
            <w:r>
              <w:rPr>
                <w:rFonts w:ascii="Arial Cyr" w:hAnsi="Arial Cyr"/>
                <w:sz w:val="28"/>
              </w:rPr>
              <w:t>4</w:t>
            </w:r>
            <w:r>
              <w:rPr>
                <w:rFonts w:ascii="Arial Cyr" w:hAnsi="Arial Cyr"/>
                <w:sz w:val="28"/>
              </w:rPr>
              <w:t>24581,00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услуги связи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Cyr" w:hAnsi="Arial Cyr"/>
                <w:sz w:val="28"/>
              </w:rPr>
              <w:t>5</w:t>
            </w:r>
            <w:r>
              <w:rPr>
                <w:rFonts w:ascii="Arial Cyr" w:hAnsi="Arial Cyr"/>
                <w:sz w:val="28"/>
              </w:rPr>
              <w:t>5</w:t>
            </w:r>
            <w:r>
              <w:rPr>
                <w:rFonts w:ascii="Arial Cyr" w:hAnsi="Arial Cyr"/>
                <w:sz w:val="28"/>
              </w:rPr>
              <w:t>00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коммунальные услуги  247 (энерго ресурсы)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326035,64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543442,44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b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</w:r>
          </w:p>
        </w:tc>
      </w:tr>
      <w:tr>
        <w:trPr>
          <w:trHeight w:val="510" w:hRule="exac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содержание помещений: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</w:tr>
      <w:tr>
        <w:trPr>
          <w:trHeight w:val="285" w:hRule="exac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видионаблюдение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11000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то пож сигнализации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28200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тревожная кнопка охранная сигнал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23000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48000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вывоз   (ТБО)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13639,03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итого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75839,03</w:t>
            </w:r>
          </w:p>
        </w:tc>
        <w:tc>
          <w:tcPr>
            <w:tcW w:w="207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162000</w:t>
            </w:r>
          </w:p>
        </w:tc>
      </w:tr>
      <w:tr>
        <w:trPr>
          <w:trHeight w:val="525" w:hRule="exact"/>
        </w:trPr>
        <w:tc>
          <w:tcPr>
            <w:tcW w:w="6209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 xml:space="preserve">прочие работы, услуги 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</w:tr>
      <w:tr>
        <w:trPr>
          <w:trHeight w:val="525" w:hRule="exact"/>
        </w:trPr>
        <w:tc>
          <w:tcPr>
            <w:tcW w:w="6209" w:type="dxa"/>
            <w:gridSpan w:val="3"/>
            <w:tcBorders>
              <w:top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b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  <w:t xml:space="preserve">Тех надзор капремонта 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b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  <w:t>150000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оценка помещений для уплаты аренды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9000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заправка картриджей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7500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16122,56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обучение, инструктаж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12200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ЭЦП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сайт ДК  установка и обслуживание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6000</w:t>
            </w:r>
          </w:p>
        </w:tc>
        <w:tc>
          <w:tcPr>
            <w:tcW w:w="20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итого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22500,00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205322,56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b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</w:r>
          </w:p>
        </w:tc>
        <w:tc>
          <w:tcPr>
            <w:tcW w:w="2070" w:type="dxa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b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уплата налогов  имущество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152400</w:t>
            </w:r>
          </w:p>
        </w:tc>
        <w:tc>
          <w:tcPr>
            <w:tcW w:w="2070" w:type="dxa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b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  <w:t>152400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</w:tr>
      <w:tr>
        <w:trPr>
          <w:trHeight w:val="270" w:hRule="exact"/>
        </w:trPr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 xml:space="preserve">       </w:t>
            </w:r>
            <w:r>
              <w:rPr>
                <w:rFonts w:ascii="Arial Cyr" w:hAnsi="Arial Cyr"/>
                <w:sz w:val="28"/>
              </w:rPr>
              <w:t>увеличение стоимости материальных затрат</w:t>
            </w:r>
          </w:p>
        </w:tc>
        <w:tc>
          <w:tcPr>
            <w:tcW w:w="207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b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b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канцтовары (бумага)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19417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итого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19417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увеличение стоимости основных средств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b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итого</w:t>
            </w:r>
          </w:p>
        </w:tc>
        <w:tc>
          <w:tcPr>
            <w:tcW w:w="2070" w:type="dxa"/>
            <w:gridSpan w:val="2"/>
            <w:tcBorders>
              <w:right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0</w:t>
            </w:r>
          </w:p>
        </w:tc>
        <w:tc>
          <w:tcPr>
            <w:tcW w:w="207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09" w:type="dxa"/>
            <w:gridSpan w:val="3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</w:r>
          </w:p>
        </w:tc>
        <w:tc>
          <w:tcPr>
            <w:tcW w:w="2070" w:type="dxa"/>
            <w:gridSpan w:val="2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Cyr" w:hAnsi="Arial Cyr"/>
                <w:b/>
                <w:sz w:val="28"/>
              </w:rPr>
              <w:t>3947900</w:t>
            </w:r>
          </w:p>
        </w:tc>
        <w:tc>
          <w:tcPr>
            <w:tcW w:w="2070" w:type="dxa"/>
            <w:tcBorders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b/>
                <w:b/>
                <w:sz w:val="28"/>
              </w:rPr>
            </w:pPr>
            <w:r>
              <w:rPr>
                <w:rFonts w:ascii="Arial Cyr" w:hAnsi="Arial Cyr"/>
                <w:b/>
                <w:sz w:val="28"/>
              </w:rPr>
              <w:t>7236900,00</w:t>
            </w:r>
          </w:p>
        </w:tc>
      </w:tr>
      <w:tr>
        <w:trPr>
          <w:trHeight w:val="255" w:hRule="atLeast"/>
        </w:trPr>
        <w:tc>
          <w:tcPr>
            <w:tcW w:w="20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719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719" w:type="dxa"/>
            <w:gridSpan w:val="4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финансирование</w:t>
            </w:r>
          </w:p>
        </w:tc>
        <w:tc>
          <w:tcPr>
            <w:tcW w:w="3630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3947900,00</w:t>
            </w:r>
          </w:p>
        </w:tc>
      </w:tr>
      <w:tr>
        <w:trPr>
          <w:trHeight w:val="255" w:hRule="atLeast"/>
        </w:trPr>
        <w:tc>
          <w:tcPr>
            <w:tcW w:w="6719" w:type="dxa"/>
            <w:gridSpan w:val="4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/>
            </w:r>
          </w:p>
        </w:tc>
        <w:tc>
          <w:tcPr>
            <w:tcW w:w="3630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rFonts w:ascii="Arial Cyr" w:hAnsi="Arial Cyr"/>
                <w:sz w:val="28"/>
              </w:rPr>
            </w:pPr>
            <w:r>
              <w:rPr/>
            </w:r>
          </w:p>
        </w:tc>
      </w:tr>
    </w:tbl>
    <w:p>
      <w:pPr>
        <w:pStyle w:val="Style1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ind w:left="74" w:right="0" w:hanging="0"/>
        <w:jc w:val="center"/>
        <w:rPr>
          <w:sz w:val="32"/>
        </w:rPr>
      </w:pPr>
      <w:r>
        <w:rPr>
          <w:sz w:val="32"/>
        </w:rPr>
        <w:t>Основные мероприятия МБУК «Вареновский Дом культуры» НР РО</w:t>
      </w:r>
    </w:p>
    <w:p>
      <w:pPr>
        <w:pStyle w:val="Normal"/>
        <w:ind w:left="74" w:right="0" w:hanging="0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>Работа Вареновского ДК в первом полугодии 2023 года, из них ключевыми являются: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>Новогодние мероприятия, День защитника Отечества, международный женский день, День Победы, день защиты детей, на протяжении Июнь на территории ВДК  работал детский лагерь от Вареновской СОШ. Стали частыми показы кинофильмов в зале Вареновского ДК.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>С начала года. Театральный коллектив «конфитюр» руководитель Попова Светлана Альбертовна в январе 23 года в Районном Доме культуры организовал показ спектакля «Волшебник изумрудного города».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 xml:space="preserve">В апреле проходил областной конкурс «Сыны и дочери отечества»  где Маркелова Мария заняла 1-ое место 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>Сердюк Андрей и Кристина Карих заняли 2 место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 xml:space="preserve">Шатохин Даниила занял 3 место в номинации «Художественное чтение» 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>Коллектив «Конфитюр» в июне 2023 года посетил город Санкт-Петербург и приняли участие в  Международном фестивале-конкурсе детского, юношеского и взрослого творчества «Невский проспект»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>Где коллектив взял 1 место в номинации театральные постановки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>Сердюк Андрей занял 1 место в номинации художественное чтение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>У коллектива за первое полугодие уже есть премьера спектакля «алые паруса» которая состоялась 3 июня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>Традиционным мероприятием для Вареновского Сельского поселения стал 8 фестиваль-конкурс детского и юношеского творчества «Пасхальный благовест»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>В июне Вареновский Народный хор «Русская песня» руководитель Галицкий Геннадий Викторович стали участниками Областного фестиваля-конкурса казачьей песни «Нет вольнее Дона Тихого»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>Волонтеры ВДК принимали участие в голосовании за благоустройство территории в Селе Покровское «Сквер Памяти» а так же  удостоились благодарственных писем от Главы администрации Неклиновского района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>22 июня волонтеры «ВДК» приняли участие в акции «свеча памяти» на Мемориальном комплексе «Самбекские высоты»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>Волонтер Гор Искандарян получил благодарственное письмо «За особый вклад в развитие добровольчества на территории Ростовской области в рамках Общероссийской акции МЫВМЕСТЕ» от Председателя комитета по молодежной политике Ростовской Области А.С Никиточкина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>Некоторые сотрудники «ВДК» получили благодарственные письма от директора «Районного Дома культуры» НР РО им. А.В Третьякова (В.А Сёмина)  и от глав других поселений, за помощь в организации и проведение мероприятий на их территории.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>«ВДК» неоднократно посещали  ПВРы с концертной программой для временных переселенцев из ДНР и ЛНР (день россии, международный женский день и.т.д)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 xml:space="preserve"> </w:t>
      </w:r>
      <w:r>
        <w:rPr>
          <w:sz w:val="32"/>
        </w:rPr>
        <w:t xml:space="preserve">«ВДК» принимали участие в Районных мероприятиях таких как: 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>День защитника Отечества, международный женский день, День Победы, Покровский бульвар.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sz w:val="32"/>
        </w:rPr>
        <w:t xml:space="preserve">А так же «ВДК» принимал участие в рабочей поездке в г. Нальчик на мероприятие приуроченное к сотрудничеству библиотек района с библиотеками Кабардино-Балкарской республики. </w:t>
      </w:r>
    </w:p>
    <w:p>
      <w:pPr>
        <w:pStyle w:val="Normal"/>
        <w:widowControl/>
        <w:rPr>
          <w:sz w:val="32"/>
        </w:rPr>
      </w:pPr>
      <w:r>
        <w:rPr>
          <w:sz w:val="32"/>
        </w:rPr>
      </w:r>
    </w:p>
    <w:p>
      <w:pPr>
        <w:pStyle w:val="Normal"/>
        <w:widowControl/>
        <w:rPr>
          <w:sz w:val="32"/>
        </w:rPr>
      </w:pPr>
      <w:r>
        <w:rPr>
          <w:sz w:val="32"/>
        </w:rPr>
        <w:t>Проведен конкурс по отбору подрядчика по капитальному ремонту Бессергеновкого ДК. 13 июня заключен договор.</w:t>
      </w:r>
    </w:p>
    <w:p>
      <w:pPr>
        <w:pStyle w:val="Normal"/>
        <w:jc w:val="both"/>
        <w:rPr>
          <w:sz w:val="32"/>
        </w:rPr>
      </w:pPr>
      <w:r>
        <w:rPr>
          <w:sz w:val="32"/>
        </w:rPr>
        <w:tab/>
      </w:r>
    </w:p>
    <w:p>
      <w:pPr>
        <w:pStyle w:val="Normal"/>
        <w:jc w:val="both"/>
        <w:rPr>
          <w:sz w:val="32"/>
        </w:rPr>
      </w:pPr>
      <w:r>
        <w:rPr>
          <w:sz w:val="32"/>
        </w:rPr>
        <w:tab/>
        <w:t>Администрацией сельского поселения проведено 1 учение по оповещению населения, 1 тактических учений по тушению пожаров. Разнесено 200 памяток по недопущению сжигания сухой растительности и мусора.</w:t>
      </w:r>
    </w:p>
    <w:p>
      <w:pPr>
        <w:pStyle w:val="Normal"/>
        <w:ind w:left="0" w:right="0" w:firstLine="708"/>
        <w:jc w:val="both"/>
        <w:rPr>
          <w:sz w:val="32"/>
        </w:rPr>
      </w:pPr>
      <w:r>
        <w:rPr>
          <w:sz w:val="32"/>
        </w:rPr>
        <w:t xml:space="preserve">Немало внимания уделяется наведению и поддержанию санитарного порядка. </w:t>
      </w:r>
    </w:p>
    <w:p>
      <w:pPr>
        <w:pStyle w:val="Normal"/>
        <w:ind w:left="0" w:right="0" w:firstLine="708"/>
        <w:jc w:val="both"/>
        <w:rPr>
          <w:sz w:val="32"/>
        </w:rPr>
      </w:pPr>
      <w:r>
        <w:rPr>
          <w:sz w:val="32"/>
        </w:rPr>
        <w:t xml:space="preserve">В первом полугодии 2023 года проведены: 3 экологических субботников, в которых принимали участие сотрудники администрации, сотрудник МФЦ, проведен весенний день древонасаждения. Жители сельского поселения также активно благоустраивают прилегающие к приусадебным участкам территории. </w:t>
      </w:r>
    </w:p>
    <w:p>
      <w:pPr>
        <w:pStyle w:val="Normal"/>
        <w:ind w:left="0" w:right="0" w:firstLine="708"/>
        <w:jc w:val="both"/>
        <w:rPr>
          <w:sz w:val="32"/>
        </w:rPr>
      </w:pPr>
      <w:r>
        <w:rPr>
          <w:sz w:val="32"/>
        </w:rPr>
        <w:t xml:space="preserve">За первое полугодии 2023 года специалистом нашей администрации составлено и отправлено на рассмотрение в административную комиссию Администрации района – 3 протоколов об административных правонарушениях и выписано более 20 предписаний гражданам, нарушившим Правила благоустройства. 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ind w:left="0" w:right="0" w:firstLine="851"/>
        <w:jc w:val="both"/>
        <w:rPr>
          <w:sz w:val="32"/>
        </w:rPr>
      </w:pPr>
      <w:r>
        <w:rPr>
          <w:sz w:val="32"/>
        </w:rPr>
        <w:t xml:space="preserve">Услуги по сбору и вывозу ТКО на территории сельского поселения с 1 января 2019 года осуществляет ООО «Экотранс», охват вывоза мусора от населения 100%. </w:t>
      </w:r>
    </w:p>
    <w:p>
      <w:pPr>
        <w:pStyle w:val="Normal"/>
        <w:ind w:left="0" w:right="0" w:firstLine="708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>
          <w:sz w:val="32"/>
        </w:rPr>
      </w:pPr>
      <w:r>
        <w:rPr>
          <w:sz w:val="32"/>
        </w:rPr>
        <w:t xml:space="preserve">            </w:t>
      </w:r>
      <w:r>
        <w:rPr>
          <w:sz w:val="32"/>
        </w:rPr>
        <w:t>Коротко о других направлениях работы администрации.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>
          <w:sz w:val="32"/>
        </w:rPr>
      </w:pPr>
      <w:r>
        <w:rPr>
          <w:sz w:val="32"/>
        </w:rPr>
        <w:t>Одним из важных направлений в нашей деятельности является работа с обращениями граждан. В первом полугодии 2023 года в администрацию сельского поселения поступило 42 обращения граждан, 11 обращений в Администрацию Неклиновского района, 2 обращения в Правительство Ростовской области, 8 обращений - платформа обратной связи. Основные вопросы это нарушение жителями правил содержания домашних животных и нарушение правил благоустройства, выполнение работ по ремонту автомобильных дорог, получение земельного участка на третьего ребенка, работа уличного освещения.</w:t>
      </w:r>
    </w:p>
    <w:p>
      <w:pPr>
        <w:pStyle w:val="Normal"/>
        <w:ind w:left="0" w:right="0" w:firstLine="708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>
          <w:sz w:val="32"/>
        </w:rPr>
      </w:pPr>
      <w:r>
        <w:rPr>
          <w:sz w:val="32"/>
        </w:rPr>
        <w:t>За получением справок в администрации обратилось 149 человека.</w:t>
      </w:r>
    </w:p>
    <w:p>
      <w:pPr>
        <w:pStyle w:val="Normal"/>
        <w:jc w:val="both"/>
        <w:rPr>
          <w:sz w:val="32"/>
        </w:rPr>
      </w:pPr>
      <w:r>
        <w:rPr>
          <w:sz w:val="32"/>
        </w:rPr>
        <w:t>Выдано уведомлений о начале строительства (реконструкции) – 5.</w:t>
      </w:r>
    </w:p>
    <w:p>
      <w:pPr>
        <w:pStyle w:val="Normal"/>
        <w:jc w:val="both"/>
        <w:rPr>
          <w:sz w:val="32"/>
        </w:rPr>
      </w:pPr>
      <w:r>
        <w:rPr>
          <w:sz w:val="32"/>
        </w:rPr>
        <w:t>Выдано уведомлений об окончании строительства – 9.</w:t>
      </w:r>
    </w:p>
    <w:p>
      <w:pPr>
        <w:pStyle w:val="Normal"/>
        <w:jc w:val="both"/>
        <w:rPr>
          <w:sz w:val="32"/>
        </w:rPr>
      </w:pPr>
      <w:r>
        <w:rPr>
          <w:sz w:val="32"/>
        </w:rPr>
        <w:t>Осуществлено переводов из нежилого в жилое – 12.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>
          <w:sz w:val="32"/>
        </w:rPr>
      </w:pPr>
      <w:r>
        <w:rPr>
          <w:sz w:val="32"/>
        </w:rPr>
        <w:t xml:space="preserve">         </w:t>
      </w:r>
      <w:r>
        <w:rPr>
          <w:sz w:val="32"/>
        </w:rPr>
        <w:t>Ведется работа с неблагополучными семьями, на учете состоят 11 семей.</w:t>
      </w:r>
    </w:p>
    <w:p>
      <w:pPr>
        <w:pStyle w:val="Normal"/>
        <w:jc w:val="both"/>
        <w:rPr>
          <w:sz w:val="32"/>
        </w:rPr>
      </w:pPr>
      <w:r>
        <w:rPr>
          <w:sz w:val="32"/>
        </w:rPr>
        <w:tab/>
      </w:r>
    </w:p>
    <w:p>
      <w:pPr>
        <w:pStyle w:val="Normal"/>
        <w:jc w:val="both"/>
        <w:rPr>
          <w:sz w:val="32"/>
        </w:rPr>
      </w:pPr>
      <w:r>
        <w:rPr>
          <w:sz w:val="32"/>
        </w:rPr>
        <w:t xml:space="preserve">     </w:t>
      </w:r>
      <w:r>
        <w:rPr>
          <w:sz w:val="32"/>
        </w:rPr>
        <w:t>В Вареновском сельском поселении состоят на учете в качестве нуждающихся в получении жилой площади – 8 человек.</w:t>
      </w:r>
    </w:p>
    <w:p>
      <w:pPr>
        <w:pStyle w:val="Normal"/>
        <w:jc w:val="both"/>
        <w:rPr>
          <w:sz w:val="32"/>
        </w:rPr>
      </w:pPr>
      <w:r>
        <w:rPr>
          <w:sz w:val="32"/>
        </w:rPr>
        <w:t xml:space="preserve">        </w:t>
      </w:r>
      <w:r>
        <w:rPr>
          <w:sz w:val="32"/>
        </w:rPr>
        <w:t>В Вареновском сельском поселении состоят на учете на получение земельного участка, как многодетная семья – 17 семей.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ind w:left="0" w:right="0" w:firstLine="708"/>
        <w:jc w:val="both"/>
        <w:rPr>
          <w:sz w:val="32"/>
        </w:rPr>
      </w:pPr>
      <w:r>
        <w:rPr>
          <w:sz w:val="32"/>
        </w:rPr>
        <w:t xml:space="preserve">В здании Вареновского ДК, работает МФЦ, специалистом МФЦ ведётся работа по оформлению документов на получение льгот, оказывается помощь по вопросам оформления субсидий, адресной помощи и многое другое. </w:t>
      </w:r>
    </w:p>
    <w:p>
      <w:pPr>
        <w:pStyle w:val="Normal"/>
        <w:widowControl/>
        <w:ind w:left="0" w:right="0" w:firstLine="708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widowControl/>
        <w:jc w:val="both"/>
        <w:rPr>
          <w:sz w:val="32"/>
        </w:rPr>
      </w:pPr>
      <w:r>
        <w:rPr>
          <w:sz w:val="32"/>
        </w:rPr>
        <w:t xml:space="preserve">   </w:t>
      </w:r>
      <w:r>
        <w:rPr>
          <w:sz w:val="32"/>
        </w:rPr>
        <w:t>В Вареновском сельском поселении состоит на учете 1108 военнослужащих запаса и призывного возраста, есть и уклонисты от службы в армии, 4 человека в длительной неявке на призыв в армию.</w:t>
      </w:r>
    </w:p>
    <w:p>
      <w:pPr>
        <w:pStyle w:val="Normal"/>
        <w:jc w:val="both"/>
        <w:rPr>
          <w:sz w:val="32"/>
        </w:rPr>
      </w:pPr>
      <w:r>
        <w:rPr>
          <w:sz w:val="32"/>
        </w:rPr>
        <w:t xml:space="preserve">    </w:t>
      </w:r>
      <w:r>
        <w:rPr>
          <w:sz w:val="32"/>
        </w:rPr>
        <w:t>Ежемесячно, неравнодушные жители Вареновкого сельского поселения помогают Ростовскому военному госпиталю. Трижды помогли отправить на передовую продукты питания и обмундирование, необходимое жителям поселения участвующим в СВО. Сотрудниками  администрации Вареновкого сельского поселения регулярно перечисляются денежные средства в региональный фонд поддержки СВО.</w:t>
      </w:r>
    </w:p>
    <w:p>
      <w:pPr>
        <w:pStyle w:val="Normal"/>
        <w:ind w:left="0" w:right="0" w:firstLine="708"/>
        <w:jc w:val="both"/>
        <w:rPr>
          <w:sz w:val="32"/>
        </w:rPr>
      </w:pPr>
      <w:r>
        <w:rPr>
          <w:sz w:val="32"/>
        </w:rPr>
      </w:r>
    </w:p>
    <w:p>
      <w:pPr>
        <w:pStyle w:val="Normal"/>
        <w:ind w:left="0" w:right="0" w:firstLine="851"/>
        <w:jc w:val="both"/>
        <w:rPr>
          <w:sz w:val="32"/>
        </w:rPr>
      </w:pPr>
      <w:r>
        <w:rPr>
          <w:sz w:val="32"/>
        </w:rPr>
        <w:t>Сегодня на повестке дня остаются проблемные вопросы, решением которых намерены заниматься в текущем году и ближайшей перспективе, это:</w:t>
      </w:r>
    </w:p>
    <w:p>
      <w:pPr>
        <w:pStyle w:val="Normal"/>
        <w:jc w:val="both"/>
        <w:rPr>
          <w:sz w:val="32"/>
        </w:rPr>
      </w:pPr>
      <w:r>
        <w:rPr>
          <w:sz w:val="32"/>
        </w:rPr>
        <w:t>1. Ремонт памятника участникам ВОВ в с. Бессергеновка. В 2021 году изготовлена ПСД, пройдена экспертиза, документы отправлены в Министерство культуры, ждем финансирование.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>
          <w:sz w:val="32"/>
        </w:rPr>
      </w:pPr>
      <w:r>
        <w:rPr>
          <w:sz w:val="32"/>
        </w:rPr>
        <w:t xml:space="preserve">     </w:t>
      </w:r>
      <w:r>
        <w:rPr>
          <w:sz w:val="32"/>
        </w:rPr>
        <w:t>Вареновское сельское поселение готовится к 80 - летию  празднования освобождения Неклиновского района Ростовской области.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>
          <w:sz w:val="32"/>
        </w:rPr>
      </w:pPr>
      <w:r>
        <w:rPr>
          <w:sz w:val="32"/>
        </w:rPr>
        <w:t xml:space="preserve">      </w:t>
      </w:r>
      <w:r>
        <w:rPr>
          <w:sz w:val="32"/>
        </w:rPr>
        <w:t>Также идет подготовка к проведению выборов депутатов законодательного Собрания Ростовской области, которые состоятся в сентябре 2023 года.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>
          <w:sz w:val="32"/>
        </w:rPr>
      </w:pPr>
      <w:r>
        <w:rPr>
          <w:sz w:val="32"/>
        </w:rPr>
        <w:tab/>
        <w:t>В заключение хочется выразить слова признательности и благодарности Администрации Неклиновского района за помощь в решении вопросов, связанных с решением социальных и экономических задач поселения, активным и неравнодушным жителям Вареновского сельского поселения.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/>
      </w:pPr>
      <w:r>
        <w:rPr>
          <w:sz w:val="32"/>
        </w:rPr>
        <w:t>Доклад окончен. Спасибо за внимание.</w:t>
      </w:r>
    </w:p>
    <w:sectPr>
      <w:type w:val="nextPage"/>
      <w:pgSz w:w="11906" w:h="16838"/>
      <w:pgMar w:left="1191" w:right="851" w:header="0" w:top="539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7"/>
  <w:defaultTabStop w:val="7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link w:val="Style_40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72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13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66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39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3"/>
    <w:qFormat/>
    <w:rPr/>
  </w:style>
  <w:style w:type="character" w:styleId="WW8Num2z6">
    <w:name w:val="WW8Num2z6"/>
    <w:link w:val="Style_4"/>
    <w:qFormat/>
    <w:rPr/>
  </w:style>
  <w:style w:type="character" w:styleId="Contents2">
    <w:name w:val="Contents 2"/>
    <w:link w:val="Style_5"/>
    <w:qFormat/>
    <w:rPr>
      <w:rFonts w:ascii="XO Thames" w:hAnsi="XO Thames"/>
      <w:sz w:val="28"/>
    </w:rPr>
  </w:style>
  <w:style w:type="character" w:styleId="Indexheading">
    <w:name w:val="index heading"/>
    <w:basedOn w:val="Standard"/>
    <w:link w:val="Style_6"/>
    <w:qFormat/>
    <w:rPr/>
  </w:style>
  <w:style w:type="character" w:styleId="31">
    <w:name w:val="Основной шрифт абзаца3"/>
    <w:link w:val="Style_7"/>
    <w:qFormat/>
    <w:rPr/>
  </w:style>
  <w:style w:type="character" w:styleId="Contents4">
    <w:name w:val="Contents 4"/>
    <w:link w:val="Style_8"/>
    <w:qFormat/>
    <w:rPr>
      <w:rFonts w:ascii="XO Thames" w:hAnsi="XO Thames"/>
      <w:sz w:val="28"/>
    </w:rPr>
  </w:style>
  <w:style w:type="character" w:styleId="Contents6">
    <w:name w:val="Contents 6"/>
    <w:link w:val="Style_9"/>
    <w:qFormat/>
    <w:rPr>
      <w:rFonts w:ascii="XO Thames" w:hAnsi="XO Thames"/>
      <w:sz w:val="28"/>
    </w:rPr>
  </w:style>
  <w:style w:type="character" w:styleId="Contents7">
    <w:name w:val="Contents 7"/>
    <w:link w:val="Style_10"/>
    <w:qFormat/>
    <w:rPr>
      <w:rFonts w:ascii="XO Thames" w:hAnsi="XO Thames"/>
      <w:sz w:val="28"/>
    </w:rPr>
  </w:style>
  <w:style w:type="character" w:styleId="WW8Num1z1">
    <w:name w:val="WW8Num1z1"/>
    <w:link w:val="Style_11"/>
    <w:qFormat/>
    <w:rPr/>
  </w:style>
  <w:style w:type="character" w:styleId="BalloonText">
    <w:name w:val="Balloon Text"/>
    <w:basedOn w:val="Standard"/>
    <w:link w:val="Style_12"/>
    <w:qFormat/>
    <w:rPr>
      <w:rFonts w:ascii="Tahoma" w:hAnsi="Tahoma"/>
      <w:sz w:val="16"/>
    </w:rPr>
  </w:style>
  <w:style w:type="character" w:styleId="Heading3">
    <w:name w:val="Heading 3"/>
    <w:link w:val="Style_13"/>
    <w:qFormat/>
    <w:rPr>
      <w:rFonts w:ascii="XO Thames" w:hAnsi="XO Thames"/>
      <w:b/>
      <w:sz w:val="26"/>
    </w:rPr>
  </w:style>
  <w:style w:type="character" w:styleId="21">
    <w:name w:val="Указатель2"/>
    <w:basedOn w:val="Standard"/>
    <w:link w:val="Style_14"/>
    <w:qFormat/>
    <w:rPr/>
  </w:style>
  <w:style w:type="character" w:styleId="Caption">
    <w:name w:val="caption"/>
    <w:basedOn w:val="Standard"/>
    <w:link w:val="Style_15"/>
    <w:qFormat/>
    <w:rPr>
      <w:i/>
      <w:sz w:val="24"/>
    </w:rPr>
  </w:style>
  <w:style w:type="character" w:styleId="WW8Num1z3">
    <w:name w:val="WW8Num1z3"/>
    <w:link w:val="Style_16"/>
    <w:qFormat/>
    <w:rPr/>
  </w:style>
  <w:style w:type="character" w:styleId="WW8Num3z7">
    <w:name w:val="WW8Num3z7"/>
    <w:link w:val="Style_17"/>
    <w:qFormat/>
    <w:rPr/>
  </w:style>
  <w:style w:type="character" w:styleId="WW8Num1z0">
    <w:name w:val="WW8Num1z0"/>
    <w:link w:val="Style_18"/>
    <w:qFormat/>
    <w:rPr>
      <w:sz w:val="28"/>
    </w:rPr>
  </w:style>
  <w:style w:type="character" w:styleId="WW8Num1z8">
    <w:name w:val="WW8Num1z8"/>
    <w:link w:val="Style_19"/>
    <w:qFormat/>
    <w:rPr/>
  </w:style>
  <w:style w:type="character" w:styleId="WW8Num2z7">
    <w:name w:val="WW8Num2z7"/>
    <w:link w:val="Style_20"/>
    <w:qFormat/>
    <w:rPr/>
  </w:style>
  <w:style w:type="character" w:styleId="11">
    <w:name w:val="Указатель1"/>
    <w:basedOn w:val="Standard"/>
    <w:link w:val="Style_21"/>
    <w:qFormat/>
    <w:rPr/>
  </w:style>
  <w:style w:type="character" w:styleId="WW8Num2z2">
    <w:name w:val="WW8Num2z2"/>
    <w:link w:val="Style_22"/>
    <w:qFormat/>
    <w:rPr/>
  </w:style>
  <w:style w:type="character" w:styleId="WW8Num2z3">
    <w:name w:val="WW8Num2z3"/>
    <w:link w:val="Style_23"/>
    <w:qFormat/>
    <w:rPr/>
  </w:style>
  <w:style w:type="character" w:styleId="WW8Num3z3">
    <w:name w:val="WW8Num3z3"/>
    <w:link w:val="Style_24"/>
    <w:qFormat/>
    <w:rPr/>
  </w:style>
  <w:style w:type="character" w:styleId="22">
    <w:name w:val="Основной шрифт абзаца2"/>
    <w:link w:val="Style_32"/>
    <w:qFormat/>
    <w:rPr/>
  </w:style>
  <w:style w:type="character" w:styleId="WW8Num1z4">
    <w:name w:val="WW8Num1z4"/>
    <w:link w:val="Style_26"/>
    <w:qFormat/>
    <w:rPr/>
  </w:style>
  <w:style w:type="character" w:styleId="Contents3">
    <w:name w:val="Contents 3"/>
    <w:link w:val="Style_27"/>
    <w:qFormat/>
    <w:rPr>
      <w:rFonts w:ascii="XO Thames" w:hAnsi="XO Thames"/>
      <w:sz w:val="28"/>
    </w:rPr>
  </w:style>
  <w:style w:type="character" w:styleId="WW8Num3z1">
    <w:name w:val="WW8Num3z1"/>
    <w:link w:val="Style_28"/>
    <w:qFormat/>
    <w:rPr/>
  </w:style>
  <w:style w:type="character" w:styleId="WW8Num3z6">
    <w:name w:val="WW8Num3z6"/>
    <w:link w:val="Style_29"/>
    <w:qFormat/>
    <w:rPr/>
  </w:style>
  <w:style w:type="character" w:styleId="DefaultParagraphFont">
    <w:name w:val="Default Paragraph Font"/>
    <w:link w:val="Style_30"/>
    <w:qFormat/>
    <w:rPr/>
  </w:style>
  <w:style w:type="character" w:styleId="32">
    <w:name w:val="Указатель3"/>
    <w:basedOn w:val="Standard"/>
    <w:link w:val="Style_31"/>
    <w:qFormat/>
    <w:rPr/>
  </w:style>
  <w:style w:type="character" w:styleId="WW8Num1z2">
    <w:name w:val="WW8Num1z2"/>
    <w:link w:val="Style_33"/>
    <w:qFormat/>
    <w:rPr/>
  </w:style>
  <w:style w:type="character" w:styleId="WW8Num2z8">
    <w:name w:val="WW8Num2z8"/>
    <w:link w:val="Style_34"/>
    <w:qFormat/>
    <w:rPr/>
  </w:style>
  <w:style w:type="character" w:styleId="12">
    <w:name w:val="Гиперссылка1"/>
    <w:link w:val="Style_35"/>
    <w:qFormat/>
    <w:rPr>
      <w:color w:val="0563C1"/>
      <w:u w:val="single"/>
    </w:rPr>
  </w:style>
  <w:style w:type="character" w:styleId="WW8Num3z4">
    <w:name w:val="WW8Num3z4"/>
    <w:link w:val="Style_36"/>
    <w:qFormat/>
    <w:rPr/>
  </w:style>
  <w:style w:type="character" w:styleId="WW8Num3z0">
    <w:name w:val="WW8Num3z0"/>
    <w:link w:val="Style_37"/>
    <w:qFormat/>
    <w:rPr/>
  </w:style>
  <w:style w:type="character" w:styleId="WW8Num3z2">
    <w:name w:val="WW8Num3z2"/>
    <w:link w:val="Style_38"/>
    <w:qFormat/>
    <w:rPr/>
  </w:style>
  <w:style w:type="character" w:styleId="Heading5">
    <w:name w:val="Heading 5"/>
    <w:link w:val="Style_39"/>
    <w:qFormat/>
    <w:rPr>
      <w:rFonts w:ascii="XO Thames" w:hAnsi="XO Thames"/>
      <w:b/>
      <w:sz w:val="22"/>
    </w:rPr>
  </w:style>
  <w:style w:type="character" w:styleId="Heading1">
    <w:name w:val="Heading 1"/>
    <w:link w:val="Style_40"/>
    <w:qFormat/>
    <w:rPr>
      <w:rFonts w:ascii="XO Thames" w:hAnsi="XO Thames"/>
      <w:b/>
      <w:sz w:val="32"/>
    </w:rPr>
  </w:style>
  <w:style w:type="character" w:styleId="WW8Num2z5">
    <w:name w:val="WW8Num2z5"/>
    <w:link w:val="Style_41"/>
    <w:qFormat/>
    <w:rPr/>
  </w:style>
  <w:style w:type="character" w:styleId="ListParagraph">
    <w:name w:val="List Paragraph"/>
    <w:basedOn w:val="Standard"/>
    <w:link w:val="Style_42"/>
    <w:qFormat/>
    <w:rPr/>
  </w:style>
  <w:style w:type="character" w:styleId="Style9">
    <w:name w:val="Интернет-ссылка"/>
    <w:link w:val="Style_43"/>
    <w:rPr>
      <w:color w:val="0000FF"/>
      <w:u w:val="single"/>
    </w:rPr>
  </w:style>
  <w:style w:type="character" w:styleId="Footnote">
    <w:name w:val="Footnote"/>
    <w:link w:val="Style_44"/>
    <w:qFormat/>
    <w:rPr>
      <w:rFonts w:ascii="XO Thames" w:hAnsi="XO Thames"/>
      <w:sz w:val="22"/>
    </w:rPr>
  </w:style>
  <w:style w:type="character" w:styleId="Contents1">
    <w:name w:val="Contents 1"/>
    <w:link w:val="Style_45"/>
    <w:qFormat/>
    <w:rPr>
      <w:rFonts w:ascii="XO Thames" w:hAnsi="XO Thames"/>
      <w:b/>
      <w:sz w:val="28"/>
    </w:rPr>
  </w:style>
  <w:style w:type="character" w:styleId="Textbody">
    <w:name w:val="Text body"/>
    <w:basedOn w:val="Standard"/>
    <w:link w:val="Style_1"/>
    <w:qFormat/>
    <w:rPr>
      <w:rFonts w:ascii="Calibri" w:hAnsi="Calibri"/>
      <w:sz w:val="28"/>
    </w:rPr>
  </w:style>
  <w:style w:type="character" w:styleId="List">
    <w:name w:val="List"/>
    <w:basedOn w:val="Textbody"/>
    <w:link w:val="Style_46"/>
    <w:qFormat/>
    <w:rPr/>
  </w:style>
  <w:style w:type="character" w:styleId="HeaderandFooter">
    <w:name w:val="Header and Footer"/>
    <w:link w:val="Style_47"/>
    <w:qFormat/>
    <w:rPr>
      <w:rFonts w:ascii="XO Thames" w:hAnsi="XO Thames"/>
    </w:rPr>
  </w:style>
  <w:style w:type="character" w:styleId="Style10">
    <w:name w:val="Текст выноски Знак"/>
    <w:link w:val="Style_48"/>
    <w:qFormat/>
    <w:rPr>
      <w:rFonts w:ascii="Tahoma" w:hAnsi="Tahoma"/>
      <w:sz w:val="16"/>
    </w:rPr>
  </w:style>
  <w:style w:type="character" w:styleId="Contents9">
    <w:name w:val="Contents 9"/>
    <w:link w:val="Style_49"/>
    <w:qFormat/>
    <w:rPr>
      <w:rFonts w:ascii="XO Thames" w:hAnsi="XO Thames"/>
      <w:sz w:val="28"/>
    </w:rPr>
  </w:style>
  <w:style w:type="character" w:styleId="WW8Num1z5">
    <w:name w:val="WW8Num1z5"/>
    <w:link w:val="Style_50"/>
    <w:qFormat/>
    <w:rPr/>
  </w:style>
  <w:style w:type="character" w:styleId="WW8Num2z1">
    <w:name w:val="WW8Num2z1"/>
    <w:link w:val="Style_51"/>
    <w:qFormat/>
    <w:rPr/>
  </w:style>
  <w:style w:type="character" w:styleId="Contents8">
    <w:name w:val="Contents 8"/>
    <w:link w:val="Style_52"/>
    <w:qFormat/>
    <w:rPr>
      <w:rFonts w:ascii="XO Thames" w:hAnsi="XO Thames"/>
      <w:sz w:val="28"/>
    </w:rPr>
  </w:style>
  <w:style w:type="character" w:styleId="WW8Num3z5">
    <w:name w:val="WW8Num3z5"/>
    <w:link w:val="Style_53"/>
    <w:qFormat/>
    <w:rPr/>
  </w:style>
  <w:style w:type="character" w:styleId="Style11">
    <w:name w:val="Заголовок"/>
    <w:basedOn w:val="Standard"/>
    <w:link w:val="Style_54"/>
    <w:qFormat/>
    <w:rPr>
      <w:rFonts w:ascii="Liberation Sans" w:hAnsi="Liberation Sans"/>
      <w:sz w:val="28"/>
    </w:rPr>
  </w:style>
  <w:style w:type="character" w:styleId="Caption1">
    <w:name w:val="Caption"/>
    <w:basedOn w:val="Standard"/>
    <w:link w:val="Style_55"/>
    <w:qFormat/>
    <w:rPr>
      <w:i/>
      <w:sz w:val="24"/>
    </w:rPr>
  </w:style>
  <w:style w:type="character" w:styleId="Style12">
    <w:name w:val="Содержимое таблицы"/>
    <w:basedOn w:val="Standard"/>
    <w:link w:val="Style_56"/>
    <w:qFormat/>
    <w:rPr>
      <w:sz w:val="24"/>
    </w:rPr>
  </w:style>
  <w:style w:type="character" w:styleId="Contents5">
    <w:name w:val="Contents 5"/>
    <w:link w:val="Style_57"/>
    <w:qFormat/>
    <w:rPr>
      <w:rFonts w:ascii="XO Thames" w:hAnsi="XO Thames"/>
      <w:sz w:val="28"/>
    </w:rPr>
  </w:style>
  <w:style w:type="character" w:styleId="WW8Num2z0">
    <w:name w:val="WW8Num2z0"/>
    <w:link w:val="Style_58"/>
    <w:qFormat/>
    <w:rPr>
      <w:sz w:val="24"/>
    </w:rPr>
  </w:style>
  <w:style w:type="character" w:styleId="Style13">
    <w:name w:val="Заголовок таблицы"/>
    <w:basedOn w:val="Style12"/>
    <w:link w:val="Style_59"/>
    <w:qFormat/>
    <w:rPr>
      <w:b/>
    </w:rPr>
  </w:style>
  <w:style w:type="character" w:styleId="13">
    <w:name w:val="Основной текст Знак1"/>
    <w:link w:val="Style_60"/>
    <w:qFormat/>
    <w:rPr/>
  </w:style>
  <w:style w:type="character" w:styleId="14">
    <w:name w:val="Обычный1"/>
    <w:link w:val="Style_61"/>
    <w:qFormat/>
    <w:rPr/>
  </w:style>
  <w:style w:type="character" w:styleId="Subtitle">
    <w:name w:val="Subtitle"/>
    <w:link w:val="Style_62"/>
    <w:qFormat/>
    <w:rPr>
      <w:rFonts w:ascii="XO Thames" w:hAnsi="XO Thames"/>
      <w:i/>
      <w:sz w:val="24"/>
    </w:rPr>
  </w:style>
  <w:style w:type="character" w:styleId="WW8Num1z6">
    <w:name w:val="WW8Num1z6"/>
    <w:link w:val="Style_63"/>
    <w:qFormat/>
    <w:rPr/>
  </w:style>
  <w:style w:type="character" w:styleId="15">
    <w:name w:val="Название объекта1"/>
    <w:basedOn w:val="Standard"/>
    <w:link w:val="Style_64"/>
    <w:qFormat/>
    <w:rPr>
      <w:i/>
      <w:sz w:val="24"/>
    </w:rPr>
  </w:style>
  <w:style w:type="character" w:styleId="Title">
    <w:name w:val="Title"/>
    <w:link w:val="Style_65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66"/>
    <w:qFormat/>
    <w:rPr>
      <w:rFonts w:ascii="XO Thames" w:hAnsi="XO Thames"/>
      <w:b/>
      <w:sz w:val="24"/>
    </w:rPr>
  </w:style>
  <w:style w:type="character" w:styleId="WW8Num3z8">
    <w:name w:val="WW8Num3z8"/>
    <w:link w:val="Style_67"/>
    <w:qFormat/>
    <w:rPr/>
  </w:style>
  <w:style w:type="character" w:styleId="WW8Num2z4">
    <w:name w:val="WW8Num2z4"/>
    <w:link w:val="Style_68"/>
    <w:qFormat/>
    <w:rPr/>
  </w:style>
  <w:style w:type="character" w:styleId="16">
    <w:name w:val="Основной шрифт абзаца1"/>
    <w:link w:val="Style_69"/>
    <w:qFormat/>
    <w:rPr/>
  </w:style>
  <w:style w:type="character" w:styleId="WW8Num1z7">
    <w:name w:val="WW8Num1z7"/>
    <w:link w:val="Style_70"/>
    <w:qFormat/>
    <w:rPr/>
  </w:style>
  <w:style w:type="character" w:styleId="23">
    <w:name w:val="Название объекта2"/>
    <w:basedOn w:val="Standard"/>
    <w:link w:val="Style_71"/>
    <w:qFormat/>
    <w:rPr>
      <w:i/>
      <w:sz w:val="24"/>
    </w:rPr>
  </w:style>
  <w:style w:type="character" w:styleId="Heading2">
    <w:name w:val="Heading 2"/>
    <w:link w:val="Style_72"/>
    <w:qFormat/>
    <w:rPr>
      <w:rFonts w:ascii="XO Thames" w:hAnsi="XO Thames"/>
      <w:b/>
      <w:sz w:val="28"/>
    </w:rPr>
  </w:style>
  <w:style w:type="character" w:styleId="Style14">
    <w:name w:val="Основной текст Знак"/>
    <w:link w:val="Style_73"/>
    <w:qFormat/>
    <w:rPr>
      <w:sz w:val="28"/>
    </w:rPr>
  </w:style>
  <w:style w:type="character" w:styleId="ListLabel1">
    <w:name w:val="ListLabel 1"/>
    <w:qFormat/>
    <w:rPr>
      <w:sz w:val="32"/>
    </w:rPr>
  </w:style>
  <w:style w:type="character" w:styleId="ListLabel2">
    <w:name w:val="ListLabel 2"/>
    <w:qFormat/>
    <w:rPr>
      <w:sz w:val="32"/>
    </w:rPr>
  </w:style>
  <w:style w:type="paragraph" w:styleId="Style15">
    <w:name w:val="Заголовок"/>
    <w:basedOn w:val="Normal"/>
    <w:next w:val="Style16"/>
    <w:link w:val="Style_54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6">
    <w:name w:val="Body Text"/>
    <w:basedOn w:val="Normal"/>
    <w:link w:val="Style_1_ch"/>
    <w:pPr>
      <w:widowControl/>
      <w:jc w:val="both"/>
    </w:pPr>
    <w:rPr>
      <w:rFonts w:ascii="Calibri" w:hAnsi="Calibri"/>
      <w:sz w:val="28"/>
    </w:rPr>
  </w:style>
  <w:style w:type="paragraph" w:styleId="Style17">
    <w:name w:val="List"/>
    <w:basedOn w:val="Style16"/>
    <w:link w:val="Style_46_ch"/>
    <w:pPr/>
    <w:rPr/>
  </w:style>
  <w:style w:type="paragraph" w:styleId="Style18">
    <w:name w:val="Caption"/>
    <w:basedOn w:val="Normal"/>
    <w:link w:val="Style_55_ch"/>
    <w:qFormat/>
    <w:pPr>
      <w:spacing w:before="120" w:after="120"/>
    </w:pPr>
    <w:rPr>
      <w:i/>
      <w:sz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WW8Num2z61">
    <w:name w:val="WW8Num2z6"/>
    <w:link w:val="Style_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4">
    <w:name w:val="TOC 2"/>
    <w:basedOn w:val="Normal"/>
    <w:link w:val="Style_5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Indexheading1">
    <w:name w:val="index heading"/>
    <w:basedOn w:val="Normal"/>
    <w:link w:val="Style_6_ch"/>
    <w:qFormat/>
    <w:pPr/>
    <w:rPr/>
  </w:style>
  <w:style w:type="paragraph" w:styleId="33">
    <w:name w:val="Основной шрифт абзаца3"/>
    <w:link w:val="Style_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basedOn w:val="Normal"/>
    <w:link w:val="Style_8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9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10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WW8Num1z11">
    <w:name w:val="WW8Num1z1"/>
    <w:link w:val="Style_1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Normal"/>
    <w:link w:val="Style_12_ch"/>
    <w:qFormat/>
    <w:pPr/>
    <w:rPr>
      <w:rFonts w:ascii="Tahoma" w:hAnsi="Tahoma"/>
      <w:sz w:val="16"/>
    </w:rPr>
  </w:style>
  <w:style w:type="paragraph" w:styleId="25">
    <w:name w:val="Указатель2"/>
    <w:basedOn w:val="Normal"/>
    <w:link w:val="Style_14_ch"/>
    <w:qFormat/>
    <w:pPr/>
    <w:rPr/>
  </w:style>
  <w:style w:type="paragraph" w:styleId="Caption2">
    <w:name w:val="caption"/>
    <w:basedOn w:val="Normal"/>
    <w:link w:val="Style_15_ch"/>
    <w:qFormat/>
    <w:pPr>
      <w:spacing w:before="120" w:after="120"/>
    </w:pPr>
    <w:rPr>
      <w:i/>
      <w:sz w:val="24"/>
    </w:rPr>
  </w:style>
  <w:style w:type="paragraph" w:styleId="WW8Num1z31">
    <w:name w:val="WW8Num1z3"/>
    <w:link w:val="Style_1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71">
    <w:name w:val="WW8Num3z7"/>
    <w:link w:val="Style_1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Style_1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81">
    <w:name w:val="WW8Num1z8"/>
    <w:link w:val="Style_1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link w:val="Style_2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Указатель1"/>
    <w:basedOn w:val="Normal"/>
    <w:link w:val="Style_21_ch"/>
    <w:qFormat/>
    <w:pPr/>
    <w:rPr/>
  </w:style>
  <w:style w:type="paragraph" w:styleId="WW8Num2z21">
    <w:name w:val="WW8Num2z2"/>
    <w:link w:val="Style_2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"/>
    <w:link w:val="Style_2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31">
    <w:name w:val="WW8Num3z3"/>
    <w:link w:val="Style_2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6">
    <w:name w:val="Основной шрифт абзаца2"/>
    <w:link w:val="Style_3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Style_2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4">
    <w:name w:val="TOC 3"/>
    <w:basedOn w:val="Normal"/>
    <w:link w:val="Style_27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WW8Num3z11">
    <w:name w:val="WW8Num3z1"/>
    <w:link w:val="Style_2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61">
    <w:name w:val="WW8Num3z6"/>
    <w:link w:val="Style_2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3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35">
    <w:name w:val="Указатель3"/>
    <w:basedOn w:val="Normal"/>
    <w:link w:val="Style_31_ch"/>
    <w:qFormat/>
    <w:pPr/>
    <w:rPr/>
  </w:style>
  <w:style w:type="paragraph" w:styleId="WW8Num1z21">
    <w:name w:val="WW8Num1z2"/>
    <w:link w:val="Style_3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"/>
    <w:link w:val="Style_3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8">
    <w:name w:val="Гиперссылка1"/>
    <w:link w:val="Style_35_ch"/>
    <w:qFormat/>
    <w:pPr>
      <w:widowControl/>
      <w:bidi w:val="0"/>
      <w:jc w:val="left"/>
    </w:pPr>
    <w:rPr>
      <w:rFonts w:ascii="Times New Roman" w:hAnsi="Times New Roman" w:eastAsia="SimSun" w:cs="Arial"/>
      <w:color w:val="0563C1"/>
      <w:spacing w:val="0"/>
      <w:kern w:val="0"/>
      <w:sz w:val="20"/>
      <w:szCs w:val="20"/>
      <w:u w:val="single"/>
      <w:lang w:val="ru-RU" w:eastAsia="zh-CN" w:bidi="hi-IN"/>
    </w:rPr>
  </w:style>
  <w:style w:type="paragraph" w:styleId="WW8Num3z41">
    <w:name w:val="WW8Num3z4"/>
    <w:link w:val="Style_3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01">
    <w:name w:val="WW8Num3z0"/>
    <w:link w:val="Style_3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21">
    <w:name w:val="WW8Num3z2"/>
    <w:link w:val="Style_3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"/>
    <w:link w:val="Style_4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1">
    <w:name w:val="List Paragraph"/>
    <w:basedOn w:val="Normal"/>
    <w:link w:val="Style_42_ch"/>
    <w:qFormat/>
    <w:pPr>
      <w:spacing w:before="0" w:after="0"/>
      <w:ind w:left="720" w:right="0" w:hanging="0"/>
      <w:contextualSpacing/>
    </w:pPr>
    <w:rPr/>
  </w:style>
  <w:style w:type="paragraph" w:styleId="Internetlink">
    <w:name w:val="Internet link"/>
    <w:link w:val="Style_43_ch"/>
    <w:qFormat/>
    <w:pPr>
      <w:widowControl/>
      <w:bidi w:val="0"/>
      <w:jc w:val="left"/>
    </w:pPr>
    <w:rPr>
      <w:rFonts w:ascii="Times New Roman" w:hAnsi="Times New Roman" w:eastAsia="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44_ch"/>
    <w:qFormat/>
    <w:pPr>
      <w:widowControl/>
      <w:bidi w:val="0"/>
      <w:ind w:left="0" w:firstLine="851"/>
      <w:jc w:val="both"/>
    </w:pPr>
    <w:rPr>
      <w:rFonts w:ascii="XO Thames" w:hAnsi="XO Thames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9">
    <w:name w:val="TOC 1"/>
    <w:basedOn w:val="Normal"/>
    <w:link w:val="Style_45_ch"/>
    <w:uiPriority w:val="39"/>
    <w:pPr>
      <w:widowControl/>
      <w:bidi w:val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47_ch"/>
    <w:qFormat/>
    <w:pPr>
      <w:widowControl/>
      <w:bidi w:val="0"/>
      <w:jc w:val="both"/>
    </w:pPr>
    <w:rPr>
      <w:rFonts w:ascii="XO Thames" w:hAnsi="XO Thames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0">
    <w:name w:val="Текст выноски Знак"/>
    <w:link w:val="Style_48_ch"/>
    <w:qFormat/>
    <w:pPr>
      <w:widowControl/>
      <w:bidi w:val="0"/>
      <w:jc w:val="left"/>
    </w:pPr>
    <w:rPr>
      <w:rFonts w:ascii="Tahoma" w:hAnsi="Tahoma" w:eastAsia="SimSun" w:cs="Arial"/>
      <w:color w:val="000000"/>
      <w:spacing w:val="0"/>
      <w:kern w:val="0"/>
      <w:sz w:val="16"/>
      <w:szCs w:val="20"/>
      <w:lang w:val="ru-RU" w:eastAsia="zh-CN" w:bidi="hi-IN"/>
    </w:rPr>
  </w:style>
  <w:style w:type="paragraph" w:styleId="9">
    <w:name w:val="TOC 9"/>
    <w:basedOn w:val="Normal"/>
    <w:link w:val="Style_49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WW8Num1z51">
    <w:name w:val="WW8Num1z5"/>
    <w:link w:val="Style_5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Style_5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basedOn w:val="Normal"/>
    <w:link w:val="Style_52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WW8Num3z51">
    <w:name w:val="WW8Num3z5"/>
    <w:link w:val="Style_5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Содержимое таблицы"/>
    <w:basedOn w:val="Normal"/>
    <w:link w:val="Style_56_ch"/>
    <w:qFormat/>
    <w:pPr/>
    <w:rPr>
      <w:sz w:val="24"/>
    </w:rPr>
  </w:style>
  <w:style w:type="paragraph" w:styleId="51">
    <w:name w:val="TOC 5"/>
    <w:basedOn w:val="Normal"/>
    <w:link w:val="Style_57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WW8Num2z01">
    <w:name w:val="WW8Num2z0"/>
    <w:link w:val="Style_5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2">
    <w:name w:val="Заголовок таблицы"/>
    <w:basedOn w:val="Style21"/>
    <w:link w:val="Style_59_ch"/>
    <w:qFormat/>
    <w:pPr>
      <w:jc w:val="center"/>
    </w:pPr>
    <w:rPr>
      <w:b/>
    </w:rPr>
  </w:style>
  <w:style w:type="paragraph" w:styleId="110">
    <w:name w:val="Основной текст Знак1"/>
    <w:link w:val="Style_6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1">
    <w:name w:val="Обычный1"/>
    <w:link w:val="Style_6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Subtitle"/>
    <w:basedOn w:val="Normal"/>
    <w:link w:val="Style_62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WW8Num1z61">
    <w:name w:val="WW8Num1z6"/>
    <w:link w:val="Style_6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2">
    <w:name w:val="Название объекта1"/>
    <w:basedOn w:val="Normal"/>
    <w:link w:val="Style_64_ch"/>
    <w:qFormat/>
    <w:pPr>
      <w:spacing w:before="120" w:after="120"/>
    </w:pPr>
    <w:rPr>
      <w:i/>
      <w:sz w:val="24"/>
    </w:rPr>
  </w:style>
  <w:style w:type="paragraph" w:styleId="Style24">
    <w:name w:val="Title"/>
    <w:basedOn w:val="Normal"/>
    <w:link w:val="Style_65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WW8Num3z81">
    <w:name w:val="WW8Num3z8"/>
    <w:link w:val="Style_6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"/>
    <w:link w:val="Style_6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113">
    <w:name w:val="Основной шрифт абзаца1"/>
    <w:link w:val="Style_6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Style_7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7">
    <w:name w:val="Название объекта2"/>
    <w:basedOn w:val="Normal"/>
    <w:link w:val="Style_71_ch"/>
    <w:qFormat/>
    <w:pPr>
      <w:spacing w:before="120" w:after="120"/>
    </w:pPr>
    <w:rPr>
      <w:i/>
      <w:sz w:val="24"/>
    </w:rPr>
  </w:style>
  <w:style w:type="paragraph" w:styleId="Style25">
    <w:name w:val="Основной текст Знак"/>
    <w:link w:val="Style_7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LibreOffice/6.0.2.1$Windows_X86_64 LibreOffice_project/f7f06a8f319e4b62f9bc5095aa112a65d2f3ac89</Application>
  <Pages>8</Pages>
  <Words>1608</Words>
  <Characters>10621</Characters>
  <CharactersWithSpaces>12184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2023-07-03T14:50:35Z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