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7BA5" w:rsidRDefault="00587B8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АДМИНИСТРАЦИЯ</w:t>
      </w:r>
    </w:p>
    <w:p w:rsidR="00957BA5" w:rsidRDefault="00587B8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Вареновского сельского поселения</w:t>
      </w:r>
    </w:p>
    <w:p w:rsidR="00957BA5" w:rsidRDefault="00587B8E">
      <w:pPr>
        <w:jc w:val="center"/>
        <w:rPr>
          <w:sz w:val="30"/>
          <w:szCs w:val="30"/>
        </w:rPr>
      </w:pPr>
      <w:r>
        <w:rPr>
          <w:b/>
          <w:sz w:val="30"/>
          <w:szCs w:val="30"/>
        </w:rPr>
        <w:t>Неклиновского района Ростовской области</w:t>
      </w:r>
    </w:p>
    <w:p w:rsidR="00957BA5" w:rsidRDefault="00957BA5">
      <w:pPr>
        <w:rPr>
          <w:b/>
          <w:i/>
          <w:sz w:val="30"/>
          <w:szCs w:val="30"/>
        </w:rPr>
      </w:pPr>
      <w:r>
        <w:rPr>
          <w:b/>
          <w:i/>
          <w:sz w:val="30"/>
          <w:szCs w:val="30"/>
        </w:rPr>
        <w:pict>
          <v:line id="shape_0" o:spid="_x0000_s1026" style="position:absolute;z-index:251657728" from="-.8pt,1.15pt" to="491.9pt,1.15pt" strokeweight="1.32mm">
            <v:fill o:detectmouseclick="t"/>
            <v:stroke joinstyle="miter" endcap="square"/>
          </v:line>
        </w:pict>
      </w:r>
    </w:p>
    <w:p w:rsidR="00957BA5" w:rsidRDefault="00587B8E">
      <w:pPr>
        <w:jc w:val="center"/>
        <w:rPr>
          <w:b/>
          <w:sz w:val="30"/>
          <w:szCs w:val="30"/>
        </w:rPr>
      </w:pPr>
      <w:r>
        <w:rPr>
          <w:b/>
          <w:sz w:val="30"/>
          <w:szCs w:val="30"/>
        </w:rPr>
        <w:t>ПОСТАНОВЛЕНИЕ</w:t>
      </w:r>
    </w:p>
    <w:p w:rsidR="00957BA5" w:rsidRDefault="00957BA5">
      <w:pPr>
        <w:jc w:val="center"/>
        <w:rPr>
          <w:sz w:val="28"/>
          <w:szCs w:val="28"/>
        </w:rPr>
      </w:pPr>
    </w:p>
    <w:p w:rsidR="00957BA5" w:rsidRDefault="00587B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29 декабря 2017г.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№ 166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с. Вареновка</w:t>
      </w:r>
    </w:p>
    <w:p w:rsidR="00957BA5" w:rsidRDefault="00957BA5">
      <w:pPr>
        <w:jc w:val="center"/>
        <w:rPr>
          <w:bCs/>
          <w:sz w:val="28"/>
          <w:szCs w:val="28"/>
        </w:rPr>
      </w:pPr>
    </w:p>
    <w:p w:rsidR="00957BA5" w:rsidRDefault="00587B8E">
      <w:pPr>
        <w:jc w:val="center"/>
      </w:pPr>
      <w:r>
        <w:rPr>
          <w:b/>
          <w:bCs/>
          <w:sz w:val="28"/>
          <w:szCs w:val="28"/>
        </w:rPr>
        <w:t>О внесении изменений</w:t>
      </w:r>
    </w:p>
    <w:p w:rsidR="00957BA5" w:rsidRDefault="00587B8E">
      <w:pPr>
        <w:jc w:val="center"/>
      </w:pPr>
      <w:r>
        <w:rPr>
          <w:b/>
          <w:bCs/>
          <w:sz w:val="28"/>
          <w:szCs w:val="28"/>
        </w:rPr>
        <w:t xml:space="preserve">в постановление Администрации Вареновского сельского поселения №8 от 03.12.2012г.Об </w:t>
      </w:r>
      <w:r>
        <w:rPr>
          <w:b/>
          <w:bCs/>
          <w:sz w:val="28"/>
          <w:szCs w:val="28"/>
        </w:rPr>
        <w:t>утверждении Порядка организации и финансирования из бюджета поселения работ по строительству, реконструкции, капитальному ремонту объектов, а также ремонту автомобильных дорог.</w:t>
      </w:r>
    </w:p>
    <w:p w:rsidR="00957BA5" w:rsidRDefault="00957BA5">
      <w:pPr>
        <w:jc w:val="center"/>
        <w:rPr>
          <w:bCs/>
          <w:sz w:val="28"/>
          <w:szCs w:val="28"/>
        </w:rPr>
      </w:pPr>
    </w:p>
    <w:p w:rsidR="00957BA5" w:rsidRDefault="00957BA5">
      <w:pPr>
        <w:jc w:val="center"/>
        <w:rPr>
          <w:bCs/>
          <w:sz w:val="28"/>
          <w:szCs w:val="28"/>
        </w:rPr>
      </w:pPr>
    </w:p>
    <w:p w:rsidR="00957BA5" w:rsidRDefault="00587B8E">
      <w:pPr>
        <w:ind w:firstLine="709"/>
        <w:jc w:val="both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В целях приведения правовых актов  Вареновского сельского поселения Неклиновс</w:t>
      </w:r>
      <w:r>
        <w:rPr>
          <w:bCs/>
          <w:sz w:val="28"/>
          <w:szCs w:val="28"/>
        </w:rPr>
        <w:t xml:space="preserve">кого района Ростовской области в соответствие </w:t>
      </w:r>
      <w:r>
        <w:rPr>
          <w:bCs/>
          <w:sz w:val="28"/>
          <w:szCs w:val="28"/>
        </w:rPr>
        <w:br/>
        <w:t>с действующим законодательством Правительство Ростовской области</w:t>
      </w:r>
      <w:r w:rsidRPr="00587B8E">
        <w:rPr>
          <w:bCs/>
          <w:sz w:val="28"/>
          <w:szCs w:val="28"/>
        </w:rPr>
        <w:t xml:space="preserve"> </w:t>
      </w:r>
      <w:r>
        <w:rPr>
          <w:b/>
          <w:bCs/>
          <w:spacing w:val="60"/>
          <w:sz w:val="28"/>
          <w:szCs w:val="28"/>
        </w:rPr>
        <w:t>постановляет</w:t>
      </w:r>
      <w:r>
        <w:rPr>
          <w:b/>
          <w:bCs/>
          <w:sz w:val="28"/>
          <w:szCs w:val="28"/>
        </w:rPr>
        <w:t>:</w:t>
      </w:r>
    </w:p>
    <w:p w:rsidR="00957BA5" w:rsidRDefault="00957BA5">
      <w:pPr>
        <w:ind w:firstLine="709"/>
        <w:jc w:val="both"/>
        <w:rPr>
          <w:b/>
          <w:bCs/>
          <w:sz w:val="28"/>
          <w:szCs w:val="28"/>
        </w:rPr>
      </w:pPr>
    </w:p>
    <w:p w:rsidR="00957BA5" w:rsidRDefault="00587B8E">
      <w:pPr>
        <w:widowControl w:val="0"/>
        <w:ind w:firstLine="709"/>
        <w:jc w:val="both"/>
      </w:pPr>
      <w:r>
        <w:rPr>
          <w:sz w:val="28"/>
          <w:szCs w:val="28"/>
        </w:rPr>
        <w:t>1. Внести в постановление Администрации Вареновского сельского поселения  от 03.12.2012г. №8 «Об утверждении Порядка организации и</w:t>
      </w:r>
      <w:r>
        <w:rPr>
          <w:sz w:val="28"/>
          <w:szCs w:val="28"/>
        </w:rPr>
        <w:t xml:space="preserve"> финансирования из областного бюджета работ по строительству, реконструкции, капитальному ремонту объектов, выполнению мероприятий по благоустройству территории, </w:t>
      </w:r>
      <w:r>
        <w:rPr>
          <w:sz w:val="28"/>
          <w:szCs w:val="28"/>
        </w:rPr>
        <w:t>а также ремонту автомобильных дорог» изменения согласно приложению.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>2. Настоящее постановлени</w:t>
      </w:r>
      <w:r>
        <w:rPr>
          <w:bCs/>
          <w:sz w:val="28"/>
          <w:szCs w:val="28"/>
        </w:rPr>
        <w:t>е вступает в силу со дня его официального опубликования</w:t>
      </w:r>
      <w:r>
        <w:rPr>
          <w:sz w:val="28"/>
          <w:szCs w:val="28"/>
        </w:rPr>
        <w:t>.</w:t>
      </w:r>
    </w:p>
    <w:p w:rsidR="00957BA5" w:rsidRDefault="00587B8E">
      <w:pPr>
        <w:ind w:firstLine="709"/>
        <w:jc w:val="both"/>
      </w:pPr>
      <w:r>
        <w:rPr>
          <w:bCs/>
          <w:sz w:val="28"/>
          <w:szCs w:val="28"/>
        </w:rPr>
        <w:t>3. Контроль за выполнением настоящего постановления  оставляю за собой.</w:t>
      </w:r>
    </w:p>
    <w:p w:rsidR="00957BA5" w:rsidRDefault="00957BA5">
      <w:pPr>
        <w:rPr>
          <w:sz w:val="28"/>
          <w:szCs w:val="28"/>
        </w:rPr>
      </w:pPr>
    </w:p>
    <w:p w:rsidR="00957BA5" w:rsidRDefault="00957BA5">
      <w:pPr>
        <w:rPr>
          <w:sz w:val="28"/>
          <w:szCs w:val="28"/>
        </w:rPr>
      </w:pPr>
    </w:p>
    <w:p w:rsidR="00957BA5" w:rsidRDefault="00957BA5">
      <w:pPr>
        <w:rPr>
          <w:sz w:val="28"/>
          <w:szCs w:val="28"/>
        </w:rPr>
      </w:pPr>
    </w:p>
    <w:p w:rsidR="00957BA5" w:rsidRDefault="00957BA5">
      <w:pPr>
        <w:tabs>
          <w:tab w:val="left" w:pos="7655"/>
        </w:tabs>
        <w:ind w:right="7342"/>
        <w:jc w:val="both"/>
        <w:rPr>
          <w:sz w:val="28"/>
        </w:rPr>
      </w:pPr>
    </w:p>
    <w:p w:rsidR="00957BA5" w:rsidRDefault="00587B8E">
      <w:pPr>
        <w:pStyle w:val="Heading1"/>
        <w:jc w:val="both"/>
      </w:pPr>
      <w:r>
        <w:t xml:space="preserve">Глава Администрации </w:t>
      </w:r>
    </w:p>
    <w:p w:rsidR="00957BA5" w:rsidRDefault="00587B8E">
      <w:pPr>
        <w:pStyle w:val="Heading1"/>
        <w:jc w:val="both"/>
      </w:pPr>
      <w:r>
        <w:t>Вареновского</w:t>
      </w:r>
    </w:p>
    <w:p w:rsidR="00957BA5" w:rsidRDefault="00587B8E">
      <w:pPr>
        <w:pStyle w:val="Heading1"/>
        <w:jc w:val="both"/>
      </w:pPr>
      <w:r>
        <w:t>сельского поселения</w:t>
      </w:r>
      <w:r>
        <w:tab/>
      </w:r>
      <w:r>
        <w:tab/>
      </w:r>
      <w:r>
        <w:tab/>
      </w:r>
      <w:r>
        <w:tab/>
      </w:r>
      <w:r>
        <w:tab/>
        <w:t>С.В.Янчевский</w:t>
      </w:r>
    </w:p>
    <w:p w:rsidR="00957BA5" w:rsidRDefault="00587B8E">
      <w:pPr>
        <w:jc w:val="both"/>
        <w:rPr>
          <w:rFonts w:eastAsia="Calibri"/>
          <w:b/>
          <w:sz w:val="32"/>
          <w:szCs w:val="28"/>
          <w:lang w:eastAsia="en-US"/>
        </w:rPr>
      </w:pPr>
      <w:r>
        <w:rPr>
          <w:rFonts w:eastAsia="Calibri"/>
          <w:b/>
          <w:sz w:val="32"/>
          <w:szCs w:val="28"/>
          <w:lang w:eastAsia="en-US"/>
        </w:rPr>
        <w:tab/>
      </w:r>
      <w:r>
        <w:rPr>
          <w:rFonts w:eastAsia="Calibri"/>
          <w:b/>
          <w:sz w:val="32"/>
          <w:szCs w:val="28"/>
          <w:lang w:eastAsia="en-US"/>
        </w:rPr>
        <w:tab/>
      </w:r>
      <w:r>
        <w:rPr>
          <w:rFonts w:eastAsia="Calibri"/>
          <w:b/>
          <w:sz w:val="32"/>
          <w:szCs w:val="28"/>
          <w:lang w:eastAsia="en-US"/>
        </w:rPr>
        <w:tab/>
      </w:r>
      <w:r>
        <w:rPr>
          <w:rFonts w:eastAsia="Calibri"/>
          <w:b/>
          <w:sz w:val="32"/>
          <w:szCs w:val="28"/>
          <w:lang w:eastAsia="en-US"/>
        </w:rPr>
        <w:tab/>
      </w:r>
      <w:r>
        <w:rPr>
          <w:rFonts w:eastAsia="Calibri"/>
          <w:b/>
          <w:sz w:val="32"/>
          <w:szCs w:val="28"/>
          <w:lang w:eastAsia="en-US"/>
        </w:rPr>
        <w:tab/>
      </w:r>
    </w:p>
    <w:p w:rsidR="00957BA5" w:rsidRDefault="00957BA5">
      <w:pPr>
        <w:jc w:val="both"/>
        <w:rPr>
          <w:rFonts w:eastAsia="Calibri"/>
          <w:sz w:val="28"/>
          <w:szCs w:val="28"/>
          <w:lang w:eastAsia="en-US"/>
        </w:rPr>
      </w:pPr>
    </w:p>
    <w:p w:rsidR="00957BA5" w:rsidRDefault="00957BA5">
      <w:pPr>
        <w:jc w:val="both"/>
        <w:rPr>
          <w:rFonts w:eastAsia="Calibri"/>
          <w:sz w:val="28"/>
          <w:szCs w:val="28"/>
          <w:lang w:eastAsia="en-US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957BA5">
      <w:pPr>
        <w:ind w:left="6237"/>
        <w:jc w:val="center"/>
        <w:outlineLvl w:val="0"/>
        <w:rPr>
          <w:sz w:val="28"/>
          <w:szCs w:val="28"/>
        </w:rPr>
      </w:pPr>
    </w:p>
    <w:p w:rsidR="00957BA5" w:rsidRDefault="00587B8E">
      <w:pPr>
        <w:ind w:left="6237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Приложение</w:t>
      </w:r>
    </w:p>
    <w:p w:rsidR="00957BA5" w:rsidRDefault="00587B8E">
      <w:pPr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>к постановлению</w:t>
      </w:r>
    </w:p>
    <w:p w:rsidR="00957BA5" w:rsidRDefault="00957BA5">
      <w:pPr>
        <w:ind w:left="6237"/>
        <w:jc w:val="center"/>
        <w:rPr>
          <w:sz w:val="28"/>
          <w:szCs w:val="28"/>
        </w:rPr>
      </w:pPr>
    </w:p>
    <w:p w:rsidR="00957BA5" w:rsidRDefault="00587B8E">
      <w:pPr>
        <w:ind w:left="6237"/>
        <w:jc w:val="center"/>
      </w:pPr>
      <w:r>
        <w:rPr>
          <w:sz w:val="28"/>
          <w:szCs w:val="28"/>
        </w:rPr>
        <w:t>от 29</w:t>
      </w:r>
      <w:r>
        <w:rPr>
          <w:sz w:val="28"/>
          <w:szCs w:val="28"/>
        </w:rPr>
        <w:t>.12.2017 № 166</w:t>
      </w:r>
    </w:p>
    <w:p w:rsidR="00957BA5" w:rsidRDefault="00957BA5">
      <w:pPr>
        <w:spacing w:line="228" w:lineRule="auto"/>
        <w:ind w:left="6237"/>
        <w:jc w:val="center"/>
        <w:rPr>
          <w:bCs/>
          <w:sz w:val="28"/>
          <w:szCs w:val="28"/>
        </w:rPr>
      </w:pPr>
    </w:p>
    <w:p w:rsidR="00957BA5" w:rsidRDefault="00957BA5">
      <w:pPr>
        <w:spacing w:line="228" w:lineRule="auto"/>
        <w:jc w:val="center"/>
        <w:rPr>
          <w:bCs/>
          <w:sz w:val="28"/>
          <w:szCs w:val="28"/>
        </w:rPr>
      </w:pPr>
    </w:p>
    <w:p w:rsidR="00957BA5" w:rsidRDefault="00587B8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ИЗМЕНЕНИЯ, </w:t>
      </w:r>
    </w:p>
    <w:p w:rsidR="00957BA5" w:rsidRDefault="00587B8E">
      <w:pPr>
        <w:jc w:val="center"/>
      </w:pPr>
      <w:r>
        <w:rPr>
          <w:bCs/>
          <w:sz w:val="28"/>
          <w:szCs w:val="28"/>
        </w:rPr>
        <w:t xml:space="preserve">вносимые в постановление Правительства Ростовской области </w:t>
      </w:r>
      <w:r>
        <w:rPr>
          <w:bCs/>
          <w:sz w:val="28"/>
          <w:szCs w:val="28"/>
        </w:rPr>
        <w:br/>
        <w:t xml:space="preserve">от 03.12.2012 № 8 «Об утверждении Порядка организации </w:t>
      </w:r>
      <w:r>
        <w:rPr>
          <w:bCs/>
          <w:sz w:val="28"/>
          <w:szCs w:val="28"/>
        </w:rPr>
        <w:br/>
        <w:t xml:space="preserve">и финансирования из областного бюджета работ по строительству, реконструкции, капитальному ремонту объектов, </w:t>
      </w:r>
      <w:r>
        <w:rPr>
          <w:sz w:val="28"/>
          <w:szCs w:val="28"/>
        </w:rPr>
        <w:t>выпо</w:t>
      </w:r>
      <w:r>
        <w:rPr>
          <w:sz w:val="28"/>
          <w:szCs w:val="28"/>
        </w:rPr>
        <w:t xml:space="preserve">лнению мероприятий </w:t>
      </w:r>
      <w:r>
        <w:rPr>
          <w:sz w:val="28"/>
          <w:szCs w:val="28"/>
        </w:rPr>
        <w:br/>
        <w:t xml:space="preserve">по благоустройству территории, </w:t>
      </w:r>
      <w:r>
        <w:rPr>
          <w:bCs/>
          <w:sz w:val="28"/>
          <w:szCs w:val="28"/>
        </w:rPr>
        <w:t>а также ремонту автомобильных дорог»</w:t>
      </w:r>
    </w:p>
    <w:p w:rsidR="00957BA5" w:rsidRDefault="00957BA5">
      <w:pPr>
        <w:ind w:firstLine="708"/>
        <w:rPr>
          <w:bCs/>
          <w:sz w:val="28"/>
          <w:szCs w:val="28"/>
        </w:rPr>
      </w:pP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приложении № 1: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 В пункте 1.3 раздела 1: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 Абзац шестой изложить в редакции: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«технический заказчик – юридическое лицо, которое уполномочено застройщиком и от имени застройщика заключает договоры о выполнении инженерных изысканий, о подготовке проектной документации, </w:t>
      </w:r>
      <w:r>
        <w:rPr>
          <w:sz w:val="28"/>
          <w:szCs w:val="28"/>
        </w:rPr>
        <w:br/>
        <w:t>о строительстве, реконструкции, капитальном ремонте объектов капи</w:t>
      </w:r>
      <w:r>
        <w:rPr>
          <w:sz w:val="28"/>
          <w:szCs w:val="28"/>
        </w:rPr>
        <w:t>тального строительства, подготавливает задания на выполнение указанных видов работ, представляет лицам, выполняющим инженерные изыскания и (или) осуществляющим подготовку проектной документации, строительство, реконструкцию, капитальный ремонт объектов кап</w:t>
      </w:r>
      <w:r>
        <w:rPr>
          <w:sz w:val="28"/>
          <w:szCs w:val="28"/>
        </w:rPr>
        <w:t>итального строительства, материалы и документы, необходимые для выполнения указанных видов работ, подписывает документы, необходимые для получения разрешения на ввод объекта капитального строительства в эксплуатацию, осуществляет иные функции, предусмотрен</w:t>
      </w:r>
      <w:r>
        <w:rPr>
          <w:sz w:val="28"/>
          <w:szCs w:val="28"/>
        </w:rPr>
        <w:t>ные действующим законодательством.».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1.1.2. Дополнить абзацем следующего содержания: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«проектная документация по благоустройству территорий – пакет документации, который содержит материалы в текстовой и графической форме и определяет проектные решения по бл</w:t>
      </w:r>
      <w:r>
        <w:rPr>
          <w:sz w:val="28"/>
          <w:szCs w:val="28"/>
        </w:rPr>
        <w:t xml:space="preserve">агоустройству территории. </w:t>
      </w:r>
      <w:r>
        <w:rPr>
          <w:sz w:val="28"/>
          <w:szCs w:val="28"/>
        </w:rPr>
        <w:br/>
        <w:t xml:space="preserve">Состав данной документации может быть различным в зависимости </w:t>
      </w:r>
      <w:r>
        <w:rPr>
          <w:sz w:val="28"/>
          <w:szCs w:val="28"/>
        </w:rPr>
        <w:br/>
        <w:t>от функционального назначения территории, на которой будет осуществляться деятельность по благоустройству. К объектам благоустройства относятся: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детские площадки, спо</w:t>
      </w:r>
      <w:r>
        <w:rPr>
          <w:sz w:val="28"/>
          <w:szCs w:val="28"/>
        </w:rPr>
        <w:t>ртивные и другие площадки отдыха и досуга;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площадки для выгула и дрессировки собак;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площадки автостоянок;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улицы (в том числе пешеходные) и дороги;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парки, скверы, иные зеленые зоны;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площади, набережные и другие территории;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технические зоны транспортных, инж</w:t>
      </w:r>
      <w:r>
        <w:rPr>
          <w:sz w:val="28"/>
          <w:szCs w:val="28"/>
        </w:rPr>
        <w:t>енерных коммуникаций, водоохранные зоны;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контейнерные площадки и площадки для складирования отдельных групп коммунальных отходов.».</w:t>
      </w:r>
    </w:p>
    <w:p w:rsidR="00957BA5" w:rsidRDefault="00587B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 В пункте 2.3 раздела 2:</w:t>
      </w:r>
    </w:p>
    <w:p w:rsidR="00957BA5" w:rsidRDefault="00587B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2.1. Абзац четвертый изложить в редакции: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</w:t>
      </w:r>
      <w:r>
        <w:rPr>
          <w:sz w:val="28"/>
          <w:szCs w:val="28"/>
        </w:rPr>
        <w:t>В случае подготовки отдельных разделов проектной докум</w:t>
      </w:r>
      <w:r>
        <w:rPr>
          <w:sz w:val="28"/>
          <w:szCs w:val="28"/>
        </w:rPr>
        <w:t xml:space="preserve">ентации </w:t>
      </w:r>
      <w:r>
        <w:rPr>
          <w:sz w:val="28"/>
          <w:szCs w:val="28"/>
        </w:rPr>
        <w:br/>
        <w:t>по объектам благоустройства территории проектная документация направляется в государственное автономное учреждение Ростовской области «Государственная экспертиза проектной документации и результатов инженерных изысканий» в целях оценки соответстви</w:t>
      </w:r>
      <w:r>
        <w:rPr>
          <w:sz w:val="28"/>
          <w:szCs w:val="28"/>
        </w:rPr>
        <w:t>я таких разделов требованиям законодательства в области градостроительной деятельности, нормативным актам в области проектирования и строительства, а также заданию на проектирование с выдачей соответствующего заключения.».</w:t>
      </w:r>
    </w:p>
    <w:p w:rsidR="00957BA5" w:rsidRDefault="00587B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2.2. Дополнить абзацем пятым след</w:t>
      </w:r>
      <w:r>
        <w:rPr>
          <w:rFonts w:eastAsia="Calibri"/>
          <w:sz w:val="28"/>
          <w:szCs w:val="28"/>
          <w:lang w:eastAsia="en-US"/>
        </w:rPr>
        <w:t>ующего содержания: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>«Г</w:t>
      </w:r>
      <w:r>
        <w:rPr>
          <w:sz w:val="28"/>
          <w:szCs w:val="28"/>
        </w:rPr>
        <w:t>осударственное автономное учреждение Ростовской области «Государственная экспертиза проектной документации и результатов инженерных изысканий» (далее – ГАУ РО «Государственная экспертиза проектов») осуществляет подготовку  заключения п</w:t>
      </w:r>
      <w:r>
        <w:rPr>
          <w:sz w:val="28"/>
          <w:szCs w:val="28"/>
        </w:rPr>
        <w:t xml:space="preserve">о отдельным разделам проектной документации по разведочно-эксплуатационным буровым скважинам </w:t>
      </w:r>
      <w:r>
        <w:rPr>
          <w:sz w:val="28"/>
          <w:szCs w:val="28"/>
        </w:rPr>
        <w:br/>
        <w:t>на воду, а также по разделам проектной документации при проведении капитального ремонта на основании заявления о проведении экспертизы застройщика (технического з</w:t>
      </w:r>
      <w:r>
        <w:rPr>
          <w:sz w:val="28"/>
          <w:szCs w:val="28"/>
        </w:rPr>
        <w:t>аказчика).».</w:t>
      </w:r>
    </w:p>
    <w:p w:rsidR="00957BA5" w:rsidRDefault="00587B8E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2.3. Абзац четвертый пункта 2.7 изложить в редакции: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«В случае внесения изменений в проектную документацию после получения положительного заключения экспертизы проектной документации, которые не затрагивают конструктивные и другие характеристи</w:t>
      </w:r>
      <w:r>
        <w:rPr>
          <w:sz w:val="28"/>
          <w:szCs w:val="28"/>
        </w:rPr>
        <w:t xml:space="preserve">ки безопасности объекта капитального строительства, но превышают десять процентов </w:t>
      </w:r>
      <w:r>
        <w:rPr>
          <w:sz w:val="28"/>
          <w:szCs w:val="28"/>
        </w:rPr>
        <w:br/>
        <w:t xml:space="preserve">от количества товара, объема выполняемой работы или оказываемой услуги, предусмотренных контрактом, при этом не приводят к увеличению сметы </w:t>
      </w:r>
      <w:r>
        <w:rPr>
          <w:sz w:val="28"/>
          <w:szCs w:val="28"/>
        </w:rPr>
        <w:br/>
        <w:t>на строительство, реконструкцию,</w:t>
      </w:r>
      <w:r>
        <w:rPr>
          <w:sz w:val="28"/>
          <w:szCs w:val="28"/>
        </w:rPr>
        <w:t xml:space="preserve"> капитальный ремонт, проектная документация направляется на экспертизу в организацию, проводившую экспертизу проектной документации, в которую внесены изменения, </w:t>
      </w:r>
      <w:r>
        <w:rPr>
          <w:sz w:val="28"/>
          <w:szCs w:val="28"/>
        </w:rPr>
        <w:br/>
        <w:t xml:space="preserve">для получения заключения о признании проектной документации модифицированной. </w:t>
      </w:r>
    </w:p>
    <w:p w:rsidR="00957BA5" w:rsidRDefault="00587B8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случае, если</w:t>
      </w:r>
      <w:r>
        <w:rPr>
          <w:sz w:val="28"/>
          <w:szCs w:val="28"/>
        </w:rPr>
        <w:t xml:space="preserve"> в проектной документации имеются изменения, приводящие к увеличению сметы на строительство, реконструкцию </w:t>
      </w:r>
      <w:r>
        <w:rPr>
          <w:sz w:val="28"/>
          <w:szCs w:val="28"/>
        </w:rPr>
        <w:br/>
        <w:t>и капитальный ремонт объектов капитального строительства, проектная документация подлежит проверке на достоверность определения сметной стоимости об</w:t>
      </w:r>
      <w:r>
        <w:rPr>
          <w:sz w:val="28"/>
          <w:szCs w:val="28"/>
        </w:rPr>
        <w:t>ъекта.».</w:t>
      </w:r>
    </w:p>
    <w:p w:rsidR="00957BA5" w:rsidRDefault="00957BA5">
      <w:pPr>
        <w:spacing w:line="228" w:lineRule="auto"/>
        <w:ind w:right="5551"/>
        <w:jc w:val="center"/>
        <w:rPr>
          <w:sz w:val="28"/>
          <w:szCs w:val="28"/>
        </w:rPr>
      </w:pPr>
    </w:p>
    <w:p w:rsidR="00957BA5" w:rsidRDefault="00957BA5">
      <w:pPr>
        <w:rPr>
          <w:sz w:val="28"/>
        </w:rPr>
      </w:pPr>
    </w:p>
    <w:p w:rsidR="00957BA5" w:rsidRDefault="00957BA5">
      <w:pPr>
        <w:rPr>
          <w:sz w:val="28"/>
        </w:rPr>
      </w:pPr>
    </w:p>
    <w:p w:rsidR="00957BA5" w:rsidRDefault="00957BA5">
      <w:pPr>
        <w:ind w:right="5551"/>
        <w:jc w:val="center"/>
        <w:rPr>
          <w:sz w:val="28"/>
          <w:szCs w:val="28"/>
        </w:rPr>
      </w:pPr>
      <w:bookmarkStart w:id="0" w:name="_GoBack"/>
      <w:bookmarkEnd w:id="0"/>
    </w:p>
    <w:p w:rsidR="00957BA5" w:rsidRDefault="00957BA5">
      <w:pPr>
        <w:spacing w:line="228" w:lineRule="auto"/>
      </w:pPr>
    </w:p>
    <w:sectPr w:rsidR="00957BA5" w:rsidSect="00957BA5">
      <w:footerReference w:type="default" r:id="rId6"/>
      <w:pgSz w:w="11906" w:h="16838"/>
      <w:pgMar w:top="709" w:right="851" w:bottom="1134" w:left="1304" w:header="0" w:footer="720" w:gutter="0"/>
      <w:cols w:space="720"/>
      <w:formProt w:val="0"/>
      <w:docGrid w:linePitch="100" w:charSpace="819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7BA5" w:rsidRDefault="00957BA5" w:rsidP="00957BA5">
      <w:r>
        <w:separator/>
      </w:r>
    </w:p>
  </w:endnote>
  <w:endnote w:type="continuationSeparator" w:id="1">
    <w:p w:rsidR="00957BA5" w:rsidRDefault="00957BA5" w:rsidP="00957BA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charset w:val="CC"/>
    <w:family w:val="roman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57BA5" w:rsidRDefault="00957BA5">
    <w:pPr>
      <w:pStyle w:val="Footer"/>
    </w:pPr>
    <w:r>
      <w:fldChar w:fldCharType="begin"/>
    </w:r>
    <w:r>
      <w:pict>
        <v:rect id="Врезка1" o:spid="_x0000_s2049" style="position:absolute;margin-left:447.45pt;margin-top:.05pt;width:71.5pt;height:11.4pt;z-index:251657728;mso-position-horizontal:right;mso-position-horizontal-relative:margin;mso-position-vertical-relative:text" stroked="f" strokecolor="#3465a4">
          <v:fill opacity="0" color2="black" o:detectmouseclick="t"/>
          <v:stroke joinstyle="round"/>
          <v:textbox>
            <w:txbxContent>
              <w:p w:rsidR="00957BA5" w:rsidRDefault="00957BA5">
                <w:pPr>
                  <w:pStyle w:val="Footer"/>
                </w:pPr>
                <w:r w:rsidRPr="00957BA5">
                  <w:rPr>
                    <w:rStyle w:val="a3"/>
                    <w:color w:val="auto"/>
                  </w:rPr>
                  <w:fldChar w:fldCharType="begin"/>
                </w:r>
                <w:r w:rsidR="00587B8E">
                  <w:rPr>
                    <w:rStyle w:val="a3"/>
                  </w:rPr>
                  <w:instrText>PAGE</w:instrText>
                </w:r>
                <w:r>
                  <w:rPr>
                    <w:rStyle w:val="a3"/>
                  </w:rPr>
                  <w:fldChar w:fldCharType="separate"/>
                </w:r>
                <w:r w:rsidR="00587B8E">
                  <w:rPr>
                    <w:rStyle w:val="a3"/>
                    <w:noProof/>
                  </w:rPr>
                  <w:t>1</w:t>
                </w:r>
                <w:r>
                  <w:rPr>
                    <w:rStyle w:val="a3"/>
                  </w:rPr>
                  <w:fldChar w:fldCharType="end"/>
                </w:r>
              </w:p>
            </w:txbxContent>
          </v:textbox>
          <w10:wrap type="square" anchorx="margin"/>
        </v:rect>
      </w:pict>
    </w:r>
    <w:r w:rsidR="00587B8E">
      <w:instrText>FILENAME \p</w:instrText>
    </w:r>
    <w:r>
      <w:fldChar w:fldCharType="separate"/>
    </w:r>
    <w:r w:rsidR="00587B8E">
      <w:t>F:\ПОСТАНОВЛЕНИЕ 8 В РЕДАКЦИИ.docx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7BA5" w:rsidRDefault="00957BA5" w:rsidP="00957BA5">
      <w:r>
        <w:separator/>
      </w:r>
    </w:p>
  </w:footnote>
  <w:footnote w:type="continuationSeparator" w:id="1">
    <w:p w:rsidR="00957BA5" w:rsidRDefault="00957BA5" w:rsidP="00957BA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9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957BA5"/>
    <w:rsid w:val="00587B8E"/>
    <w:rsid w:val="00957BA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57BA5"/>
    <w:rPr>
      <w:color w:val="00000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link w:val="1"/>
    <w:qFormat/>
    <w:rsid w:val="00957BA5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character" w:styleId="a3">
    <w:name w:val="page number"/>
    <w:basedOn w:val="a0"/>
    <w:qFormat/>
    <w:rsid w:val="00957BA5"/>
  </w:style>
  <w:style w:type="character" w:customStyle="1" w:styleId="a4">
    <w:name w:val="Текст выноски Знак"/>
    <w:basedOn w:val="a0"/>
    <w:qFormat/>
    <w:rsid w:val="001B2D1C"/>
    <w:rPr>
      <w:rFonts w:ascii="Tahoma" w:hAnsi="Tahoma" w:cs="Tahoma"/>
      <w:sz w:val="16"/>
      <w:szCs w:val="16"/>
    </w:rPr>
  </w:style>
  <w:style w:type="character" w:customStyle="1" w:styleId="1">
    <w:name w:val="Заголовок 1 Знак"/>
    <w:basedOn w:val="a0"/>
    <w:link w:val="Heading1"/>
    <w:qFormat/>
    <w:rsid w:val="00EE1964"/>
    <w:rPr>
      <w:rFonts w:ascii="AG Souvenir" w:hAnsi="AG Souvenir"/>
      <w:b/>
      <w:spacing w:val="38"/>
      <w:sz w:val="28"/>
    </w:rPr>
  </w:style>
  <w:style w:type="character" w:customStyle="1" w:styleId="a5">
    <w:name w:val="Нижний колонтитул Знак"/>
    <w:basedOn w:val="a0"/>
    <w:uiPriority w:val="99"/>
    <w:qFormat/>
    <w:rsid w:val="00D841C6"/>
  </w:style>
  <w:style w:type="paragraph" w:customStyle="1" w:styleId="a6">
    <w:name w:val="Заголовок"/>
    <w:basedOn w:val="a"/>
    <w:next w:val="a7"/>
    <w:qFormat/>
    <w:rsid w:val="00957BA5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7">
    <w:name w:val="Body Text"/>
    <w:basedOn w:val="a"/>
    <w:rsid w:val="00957BA5"/>
    <w:rPr>
      <w:sz w:val="28"/>
    </w:rPr>
  </w:style>
  <w:style w:type="paragraph" w:styleId="a8">
    <w:name w:val="List"/>
    <w:basedOn w:val="a7"/>
    <w:rsid w:val="00957BA5"/>
    <w:rPr>
      <w:rFonts w:cs="Arial"/>
    </w:rPr>
  </w:style>
  <w:style w:type="paragraph" w:customStyle="1" w:styleId="Caption">
    <w:name w:val="Caption"/>
    <w:basedOn w:val="a"/>
    <w:qFormat/>
    <w:rsid w:val="00957BA5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9">
    <w:name w:val="index heading"/>
    <w:basedOn w:val="a"/>
    <w:qFormat/>
    <w:rsid w:val="00957BA5"/>
    <w:pPr>
      <w:suppressLineNumbers/>
    </w:pPr>
    <w:rPr>
      <w:rFonts w:cs="Arial"/>
    </w:rPr>
  </w:style>
  <w:style w:type="paragraph" w:styleId="aa">
    <w:name w:val="Body Text Indent"/>
    <w:basedOn w:val="a"/>
    <w:rsid w:val="00957BA5"/>
    <w:pPr>
      <w:ind w:firstLine="709"/>
      <w:jc w:val="both"/>
    </w:pPr>
    <w:rPr>
      <w:sz w:val="28"/>
    </w:rPr>
  </w:style>
  <w:style w:type="paragraph" w:customStyle="1" w:styleId="Postan">
    <w:name w:val="Postan"/>
    <w:basedOn w:val="a"/>
    <w:qFormat/>
    <w:rsid w:val="00957BA5"/>
    <w:pPr>
      <w:jc w:val="center"/>
    </w:pPr>
    <w:rPr>
      <w:sz w:val="28"/>
    </w:rPr>
  </w:style>
  <w:style w:type="paragraph" w:customStyle="1" w:styleId="Footer">
    <w:name w:val="Footer"/>
    <w:basedOn w:val="a"/>
    <w:uiPriority w:val="99"/>
    <w:rsid w:val="00957BA5"/>
    <w:pPr>
      <w:tabs>
        <w:tab w:val="center" w:pos="4153"/>
        <w:tab w:val="right" w:pos="8306"/>
      </w:tabs>
    </w:pPr>
  </w:style>
  <w:style w:type="paragraph" w:customStyle="1" w:styleId="Header">
    <w:name w:val="Header"/>
    <w:basedOn w:val="a"/>
    <w:rsid w:val="00957BA5"/>
    <w:pPr>
      <w:tabs>
        <w:tab w:val="center" w:pos="4153"/>
        <w:tab w:val="right" w:pos="8306"/>
      </w:tabs>
    </w:pPr>
  </w:style>
  <w:style w:type="paragraph" w:styleId="ab">
    <w:name w:val="Balloon Text"/>
    <w:basedOn w:val="a"/>
    <w:qFormat/>
    <w:rsid w:val="001B2D1C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"/>
    <w:qFormat/>
    <w:rsid w:val="00957BA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3</Pages>
  <Words>829</Words>
  <Characters>4731</Characters>
  <Application>Microsoft Office Word</Application>
  <DocSecurity>0</DocSecurity>
  <Lines>39</Lines>
  <Paragraphs>11</Paragraphs>
  <ScaleCrop>false</ScaleCrop>
  <Company>Ростовская область</Company>
  <LinksUpToDate>false</LinksUpToDate>
  <CharactersWithSpaces>5549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Крячек Александра Владимировна</dc:creator>
  <dc:description/>
  <cp:lastModifiedBy>Admin</cp:lastModifiedBy>
  <cp:revision>14</cp:revision>
  <cp:lastPrinted>2017-11-22T15:27:00Z</cp:lastPrinted>
  <dcterms:created xsi:type="dcterms:W3CDTF">2017-11-22T08:29:00Z</dcterms:created>
  <dcterms:modified xsi:type="dcterms:W3CDTF">2018-12-04T10:32:00Z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Ростовская область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