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РАЗДЕЛ 3. </w:t>
      </w:r>
      <w:r>
        <w:rPr>
          <w:sz w:val="28"/>
        </w:rPr>
        <w:t>СВЕДЕНИЯ О МУНИЦИПАЛЬНЫХ УЧРЕЖДЕНИЯХ МУНИЦИПАЛЬНОГО ОБРАЗОВАНИЯ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ВАРЕНОВСКОГО</w:t>
      </w:r>
      <w:r>
        <w:rPr>
          <w:sz w:val="28"/>
        </w:rPr>
        <w:t xml:space="preserve"> СЕЛЬСКОГО ПОСЕЛЕНИЯ НЕКЛИНОВСКОГО РАЙОНА РОСТОВСК</w:t>
      </w:r>
      <w:r>
        <w:rPr>
          <w:sz w:val="28"/>
        </w:rPr>
        <w:t xml:space="preserve">ОЙ ОБЛАСТИ 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по состоянию на </w:t>
      </w:r>
      <w:r>
        <w:rPr>
          <w:b w:val="1"/>
          <w:sz w:val="28"/>
        </w:rPr>
        <w:t>01.01.</w:t>
      </w:r>
      <w:r>
        <w:rPr>
          <w:b w:val="1"/>
          <w:sz w:val="28"/>
        </w:rPr>
        <w:t>2024</w:t>
      </w:r>
      <w:r>
        <w:rPr>
          <w:b w:val="1"/>
          <w:sz w:val="28"/>
        </w:rPr>
        <w:t>г.</w:t>
      </w:r>
    </w:p>
    <w:p w14:paraId="05000000"/>
    <w:tbl>
      <w:tblPr>
        <w:tblStyle w:val="Style_1"/>
        <w:tblpPr w:bottomFromText="0" w:horzAnchor="margin" w:leftFromText="180" w:rightFromText="180" w:tblpXSpec="center" w:tblpY="1620" w:topFromText="0" w:vertAnchor="page"/>
        <w:tblW w:type="auto" w:w="0"/>
        <w:tblLayout w:type="fixed"/>
      </w:tblPr>
      <w:tblGrid>
        <w:gridCol w:w="648"/>
        <w:gridCol w:w="3240"/>
        <w:gridCol w:w="1980"/>
        <w:gridCol w:w="2160"/>
        <w:gridCol w:w="1980"/>
        <w:gridCol w:w="2160"/>
        <w:gridCol w:w="2176"/>
      </w:tblGrid>
      <w:tr>
        <w:trPr>
          <w:trHeight w:hRule="atLeast" w:val="345"/>
        </w:trPr>
        <w:tc>
          <w:tcPr>
            <w:tcW w:type="dxa" w:w="648"/>
            <w:vMerge w:val="restart"/>
          </w:tcPr>
          <w:p w14:paraId="06000000">
            <w:pPr>
              <w:rPr>
                <w:sz w:val="22"/>
              </w:rPr>
            </w:pPr>
            <w:r>
              <w:rPr>
                <w:sz w:val="22"/>
              </w:rPr>
              <w:t>№ п\п</w:t>
            </w:r>
          </w:p>
        </w:tc>
        <w:tc>
          <w:tcPr>
            <w:tcW w:type="dxa" w:w="3240"/>
            <w:vMerge w:val="restart"/>
          </w:tcPr>
          <w:p w14:paraId="07000000">
            <w:pPr>
              <w:rPr>
                <w:sz w:val="22"/>
              </w:rPr>
            </w:pPr>
            <w:r>
              <w:rPr>
                <w:sz w:val="22"/>
              </w:rPr>
              <w:t>Полное наименование</w:t>
            </w:r>
          </w:p>
          <w:p w14:paraId="08000000">
            <w:pPr>
              <w:rPr>
                <w:sz w:val="22"/>
              </w:rPr>
            </w:pPr>
            <w:r>
              <w:rPr>
                <w:sz w:val="22"/>
              </w:rPr>
              <w:t>и организационно-правовая форма юридического лица</w:t>
            </w:r>
          </w:p>
          <w:p w14:paraId="09000000">
            <w:pPr>
              <w:rPr>
                <w:sz w:val="22"/>
              </w:rPr>
            </w:pPr>
          </w:p>
        </w:tc>
        <w:tc>
          <w:tcPr>
            <w:tcW w:type="dxa" w:w="1980"/>
            <w:vMerge w:val="restart"/>
          </w:tcPr>
          <w:p w14:paraId="0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(местонахождение)</w:t>
            </w:r>
          </w:p>
        </w:tc>
        <w:tc>
          <w:tcPr>
            <w:tcW w:type="dxa" w:w="2160"/>
            <w:vMerge w:val="restart"/>
          </w:tcPr>
          <w:p w14:paraId="0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ОГРН</w:t>
            </w:r>
          </w:p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дата</w:t>
            </w:r>
          </w:p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</w:p>
          <w:p w14:paraId="0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регистрации</w:t>
            </w:r>
          </w:p>
        </w:tc>
        <w:tc>
          <w:tcPr>
            <w:tcW w:type="dxa" w:w="4140"/>
            <w:gridSpan w:val="2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Сведения о</w:t>
            </w:r>
          </w:p>
        </w:tc>
        <w:tc>
          <w:tcPr>
            <w:tcW w:type="dxa" w:w="2176"/>
            <w:vMerge w:val="restart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Среднесписочная численность работников</w:t>
            </w:r>
          </w:p>
        </w:tc>
      </w:tr>
      <w:tr>
        <w:trPr>
          <w:trHeight w:hRule="atLeast" w:val="555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2160"/>
            <w:gridSpan w:val="1"/>
            <w:vMerge w:val="continue"/>
          </w:tcPr>
          <w:p/>
        </w:tc>
        <w:tc>
          <w:tcPr>
            <w:tcW w:type="dxa" w:w="1980"/>
            <w:tcBorders>
              <w:bottom w:sz="4" w:val="nil"/>
            </w:tcBorders>
          </w:tcPr>
          <w:p w14:paraId="1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балансовой</w:t>
            </w:r>
          </w:p>
          <w:p w14:paraId="1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стоимости</w:t>
            </w:r>
          </w:p>
          <w:p w14:paraId="1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основных средств (фондов) (руб)</w:t>
            </w:r>
          </w:p>
        </w:tc>
        <w:tc>
          <w:tcPr>
            <w:tcW w:type="dxa" w:w="2160"/>
            <w:tcBorders>
              <w:bottom w:sz="4" w:val="nil"/>
            </w:tcBorders>
          </w:tcPr>
          <w:p w14:paraId="15000000">
            <w:pPr>
              <w:rPr>
                <w:sz w:val="22"/>
              </w:rPr>
            </w:pPr>
            <w:r>
              <w:rPr>
                <w:sz w:val="22"/>
              </w:rPr>
              <w:t>остаточной стоимости основных средств (фондов) (руб)</w:t>
            </w:r>
          </w:p>
          <w:p w14:paraId="16000000">
            <w:pPr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360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tcBorders>
              <w:top w:sz="4" w:val="nil"/>
              <w:bottom w:sz="4" w:val="nil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60"/>
            <w:vMerge w:val="restart"/>
            <w:tcBorders>
              <w:top w:sz="4" w:val="nil"/>
              <w:left w:color="000000" w:sz="4" w:val="single"/>
            </w:tcBorders>
          </w:tcPr>
          <w:p w14:paraId="1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80"/>
            <w:tcBorders>
              <w:top w:sz="4" w:val="nil"/>
              <w:bottom w:sz="4" w:val="nil"/>
            </w:tcBorders>
          </w:tcPr>
          <w:p w14:paraId="19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60"/>
            <w:tcBorders>
              <w:top w:sz="4" w:val="nil"/>
              <w:bottom w:sz="4" w:val="nil"/>
            </w:tcBorders>
          </w:tcPr>
          <w:p w14:paraId="1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70"/>
        </w:trPr>
        <w:tc>
          <w:tcPr>
            <w:tcW w:type="dxa" w:w="648"/>
            <w:gridSpan w:val="1"/>
            <w:vMerge w:val="continue"/>
          </w:tcPr>
          <w:p/>
        </w:tc>
        <w:tc>
          <w:tcPr>
            <w:tcW w:type="dxa" w:w="3240"/>
            <w:gridSpan w:val="1"/>
            <w:vMerge w:val="continue"/>
          </w:tcPr>
          <w:p/>
        </w:tc>
        <w:tc>
          <w:tcPr>
            <w:tcW w:type="dxa" w:w="1980"/>
            <w:tcBorders>
              <w:top w:sz="4" w:val="nil"/>
              <w:right w:color="000000" w:sz="4" w:val="single"/>
            </w:tcBorders>
          </w:tcPr>
          <w:p w14:paraId="1B000000">
            <w:pPr>
              <w:rPr>
                <w:sz w:val="22"/>
              </w:rPr>
            </w:pPr>
          </w:p>
        </w:tc>
        <w:tc>
          <w:tcPr>
            <w:tcW w:type="dxa" w:w="2160"/>
            <w:gridSpan w:val="1"/>
            <w:vMerge w:val="continue"/>
            <w:tcBorders>
              <w:top w:sz="4" w:val="nil"/>
              <w:left w:color="000000" w:sz="4" w:val="single"/>
            </w:tcBorders>
          </w:tcPr>
          <w:p/>
        </w:tc>
        <w:tc>
          <w:tcPr>
            <w:tcW w:type="dxa" w:w="1980"/>
            <w:tcBorders>
              <w:top w:sz="4" w:val="nil"/>
            </w:tcBorders>
          </w:tcPr>
          <w:p w14:paraId="1C000000">
            <w:pPr>
              <w:rPr>
                <w:sz w:val="22"/>
              </w:rPr>
            </w:pPr>
          </w:p>
        </w:tc>
        <w:tc>
          <w:tcPr>
            <w:tcW w:type="dxa" w:w="2160"/>
            <w:tcBorders>
              <w:top w:sz="4" w:val="nil"/>
            </w:tcBorders>
          </w:tcPr>
          <w:p w14:paraId="1D000000">
            <w:pPr>
              <w:rPr>
                <w:sz w:val="22"/>
              </w:rPr>
            </w:pPr>
          </w:p>
        </w:tc>
        <w:tc>
          <w:tcPr>
            <w:tcW w:type="dxa" w:w="2176"/>
            <w:gridSpan w:val="1"/>
            <w:vMerge w:val="continue"/>
          </w:tcPr>
          <w:p/>
        </w:tc>
      </w:tr>
      <w:tr>
        <w:trPr>
          <w:trHeight w:hRule="atLeast" w:val="468"/>
        </w:trPr>
        <w:tc>
          <w:tcPr>
            <w:tcW w:type="dxa" w:w="648"/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40"/>
          </w:tcPr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0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60"/>
          </w:tcPr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980"/>
          </w:tcPr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160"/>
          </w:tcPr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176"/>
          </w:tcPr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468"/>
        </w:trPr>
        <w:tc>
          <w:tcPr>
            <w:tcW w:type="dxa" w:w="648"/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40"/>
          </w:tcPr>
          <w:p w14:paraId="26000000">
            <w:pPr>
              <w:rPr>
                <w:sz w:val="20"/>
              </w:rPr>
            </w:pPr>
            <w:r>
              <w:rPr>
                <w:sz w:val="20"/>
              </w:rPr>
              <w:t>доля в размере 4% от уставного капитала ООО "Межмуниципальный Неклиновский водопровод" уставной капитал 3,5 млн.р.</w:t>
            </w:r>
          </w:p>
          <w:p w14:paraId="27000000">
            <w:pPr>
              <w:rPr>
                <w:sz w:val="20"/>
              </w:rPr>
            </w:pPr>
            <w:r>
              <w:rPr>
                <w:sz w:val="20"/>
              </w:rPr>
              <w:t>(140т.р.)</w:t>
            </w:r>
          </w:p>
        </w:tc>
        <w:tc>
          <w:tcPr>
            <w:tcW w:type="dxa" w:w="1980"/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Ростовская область </w:t>
            </w:r>
          </w:p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Неклиновский районс.Троицкое,пер.Межевой, 12</w:t>
            </w:r>
          </w:p>
        </w:tc>
        <w:tc>
          <w:tcPr>
            <w:tcW w:type="dxa" w:w="2160"/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1980"/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160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176"/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</w:tr>
    </w:tbl>
    <w:p w14:paraId="2E000000"/>
    <w:p w14:paraId="2F000000"/>
    <w:sectPr>
      <w:type w:val="oddPage"/>
      <w:pgSz w:h="11906" w:orient="landscape" w:w="16838"/>
      <w:pgMar w:bottom="360" w:footer="709" w:gutter="0" w:header="709" w:left="1134" w:right="1134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2024-11-11T06:31:01Z</dcterms:modified>
</cp:coreProperties>
</file>